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AD" w:rsidRPr="00316D56" w:rsidRDefault="00E81DAD">
      <w:pPr>
        <w:widowControl/>
        <w:spacing w:line="580" w:lineRule="exact"/>
        <w:jc w:val="center"/>
        <w:rPr>
          <w:rFonts w:ascii="方正小标宋简体" w:eastAsia="方正小标宋简体"/>
          <w:sz w:val="44"/>
          <w:szCs w:val="44"/>
        </w:rPr>
      </w:pPr>
    </w:p>
    <w:p w:rsidR="00E81DAD" w:rsidRPr="00316D56" w:rsidRDefault="00685587">
      <w:pPr>
        <w:widowControl/>
        <w:spacing w:line="580" w:lineRule="exact"/>
        <w:jc w:val="center"/>
        <w:rPr>
          <w:rFonts w:ascii="方正小标宋简体" w:eastAsia="方正小标宋简体"/>
          <w:sz w:val="44"/>
          <w:szCs w:val="44"/>
        </w:rPr>
      </w:pPr>
      <w:r w:rsidRPr="00316D56">
        <w:rPr>
          <w:rFonts w:ascii="方正小标宋简体" w:eastAsia="方正小标宋简体" w:hint="eastAsia"/>
          <w:sz w:val="44"/>
          <w:szCs w:val="44"/>
        </w:rPr>
        <w:t>自贡市人力资源服务中心</w:t>
      </w:r>
    </w:p>
    <w:p w:rsidR="00E81DAD" w:rsidRPr="00316D56" w:rsidRDefault="00685587">
      <w:pPr>
        <w:widowControl/>
        <w:spacing w:line="580" w:lineRule="exact"/>
        <w:jc w:val="center"/>
        <w:rPr>
          <w:rFonts w:ascii="方正小标宋简体" w:eastAsia="方正小标宋简体"/>
          <w:sz w:val="44"/>
          <w:szCs w:val="44"/>
        </w:rPr>
      </w:pPr>
      <w:r w:rsidRPr="00316D56">
        <w:rPr>
          <w:rFonts w:ascii="方正小标宋简体" w:eastAsia="方正小标宋简体" w:hint="eastAsia"/>
          <w:sz w:val="44"/>
          <w:szCs w:val="44"/>
        </w:rPr>
        <w:t>2021年度单位决算编制的说明</w:t>
      </w:r>
    </w:p>
    <w:p w:rsidR="00E81DAD" w:rsidRPr="00316D56" w:rsidRDefault="00E81DAD">
      <w:pPr>
        <w:widowControl/>
        <w:jc w:val="center"/>
        <w:rPr>
          <w:rFonts w:ascii="仿宋_GB2312"/>
          <w:sz w:val="28"/>
          <w:szCs w:val="28"/>
        </w:rPr>
      </w:pPr>
    </w:p>
    <w:p w:rsidR="00E81DAD" w:rsidRPr="00316D56" w:rsidRDefault="00685587">
      <w:pPr>
        <w:widowControl/>
        <w:jc w:val="center"/>
        <w:rPr>
          <w:rFonts w:ascii="黑体" w:eastAsia="黑体" w:hAnsi="黑体"/>
          <w:sz w:val="48"/>
          <w:szCs w:val="48"/>
        </w:rPr>
      </w:pPr>
      <w:r w:rsidRPr="00316D56">
        <w:rPr>
          <w:rFonts w:ascii="黑体" w:eastAsia="黑体" w:hAnsi="黑体" w:hint="eastAsia"/>
          <w:sz w:val="44"/>
          <w:szCs w:val="44"/>
        </w:rPr>
        <w:t>目 录</w:t>
      </w:r>
    </w:p>
    <w:p w:rsidR="00E81DAD" w:rsidRPr="00316D56" w:rsidRDefault="00685587">
      <w:pPr>
        <w:pStyle w:val="10"/>
        <w:spacing w:line="500" w:lineRule="exact"/>
        <w:jc w:val="center"/>
        <w:rPr>
          <w:rFonts w:ascii="仿宋_GB2312" w:eastAsia="仿宋_GB2312"/>
          <w:i w:val="0"/>
          <w:sz w:val="32"/>
        </w:rPr>
      </w:pPr>
      <w:r w:rsidRPr="00316D56">
        <w:rPr>
          <w:rFonts w:ascii="仿宋_GB2312" w:eastAsia="仿宋_GB2312" w:hint="eastAsia"/>
          <w:i w:val="0"/>
          <w:sz w:val="32"/>
        </w:rPr>
        <w:t>公开时间：2022年10月15日</w:t>
      </w:r>
    </w:p>
    <w:p w:rsidR="00E81DAD" w:rsidRPr="00316D56" w:rsidRDefault="00685587">
      <w:pPr>
        <w:pStyle w:val="10"/>
        <w:tabs>
          <w:tab w:val="right" w:leader="dot" w:pos="8306"/>
        </w:tabs>
        <w:rPr>
          <w:rFonts w:ascii="仿宋_GB2312" w:eastAsia="仿宋_GB2312" w:hAnsi="仿宋_GB2312" w:cs="仿宋_GB2312"/>
          <w:b w:val="0"/>
          <w:bCs w:val="0"/>
          <w:i w:val="0"/>
          <w:iCs w:val="0"/>
          <w:sz w:val="32"/>
          <w:szCs w:val="32"/>
        </w:rPr>
      </w:pPr>
      <w:r w:rsidRPr="00316D56">
        <w:rPr>
          <w:rFonts w:ascii="仿宋_GB2312" w:eastAsia="仿宋_GB2312" w:hAnsi="仿宋_GB2312" w:cs="仿宋_GB2312" w:hint="eastAsia"/>
          <w:b w:val="0"/>
          <w:bCs w:val="0"/>
          <w:i w:val="0"/>
          <w:iCs w:val="0"/>
          <w:caps/>
          <w:sz w:val="32"/>
          <w:szCs w:val="32"/>
        </w:rPr>
        <w:fldChar w:fldCharType="begin"/>
      </w:r>
      <w:r w:rsidRPr="00316D56">
        <w:rPr>
          <w:rFonts w:ascii="仿宋_GB2312" w:eastAsia="仿宋_GB2312" w:hAnsi="仿宋_GB2312" w:cs="仿宋_GB2312" w:hint="eastAsia"/>
          <w:b w:val="0"/>
          <w:bCs w:val="0"/>
          <w:i w:val="0"/>
          <w:iCs w:val="0"/>
          <w:caps/>
          <w:sz w:val="32"/>
          <w:szCs w:val="32"/>
        </w:rPr>
        <w:instrText xml:space="preserve"> TOC \o "1-2" \h \z \u </w:instrText>
      </w:r>
      <w:r w:rsidRPr="00316D56">
        <w:rPr>
          <w:rFonts w:ascii="仿宋_GB2312" w:eastAsia="仿宋_GB2312" w:hAnsi="仿宋_GB2312" w:cs="仿宋_GB2312" w:hint="eastAsia"/>
          <w:b w:val="0"/>
          <w:bCs w:val="0"/>
          <w:i w:val="0"/>
          <w:iCs w:val="0"/>
          <w:caps/>
          <w:sz w:val="32"/>
          <w:szCs w:val="32"/>
        </w:rPr>
        <w:fldChar w:fldCharType="separate"/>
      </w:r>
      <w:hyperlink w:anchor="_Toc7175" w:history="1">
        <w:r w:rsidRPr="00316D56">
          <w:rPr>
            <w:rFonts w:ascii="仿宋_GB2312" w:eastAsia="仿宋_GB2312" w:hAnsi="仿宋_GB2312" w:cs="仿宋_GB2312" w:hint="eastAsia"/>
            <w:b w:val="0"/>
            <w:bCs w:val="0"/>
            <w:i w:val="0"/>
            <w:iCs w:val="0"/>
            <w:sz w:val="32"/>
            <w:szCs w:val="32"/>
          </w:rPr>
          <w:t>第一部分 单位概况</w:t>
        </w:r>
        <w:r w:rsidRPr="00316D56">
          <w:rPr>
            <w:rFonts w:ascii="仿宋_GB2312" w:eastAsia="仿宋_GB2312" w:hAnsi="仿宋_GB2312" w:cs="仿宋_GB2312" w:hint="eastAsia"/>
            <w:b w:val="0"/>
            <w:bCs w:val="0"/>
            <w:i w:val="0"/>
            <w:iCs w:val="0"/>
            <w:sz w:val="32"/>
            <w:szCs w:val="32"/>
          </w:rPr>
          <w:tab/>
        </w:r>
        <w:r w:rsidRPr="00316D56">
          <w:rPr>
            <w:rFonts w:ascii="仿宋_GB2312" w:eastAsia="仿宋_GB2312" w:hAnsi="仿宋_GB2312" w:cs="仿宋_GB2312" w:hint="eastAsia"/>
            <w:b w:val="0"/>
            <w:bCs w:val="0"/>
            <w:i w:val="0"/>
            <w:iCs w:val="0"/>
            <w:sz w:val="32"/>
            <w:szCs w:val="32"/>
          </w:rPr>
          <w:fldChar w:fldCharType="begin"/>
        </w:r>
        <w:r w:rsidRPr="00316D56">
          <w:rPr>
            <w:rFonts w:ascii="仿宋_GB2312" w:eastAsia="仿宋_GB2312" w:hAnsi="仿宋_GB2312" w:cs="仿宋_GB2312" w:hint="eastAsia"/>
            <w:b w:val="0"/>
            <w:bCs w:val="0"/>
            <w:i w:val="0"/>
            <w:iCs w:val="0"/>
            <w:sz w:val="32"/>
            <w:szCs w:val="32"/>
          </w:rPr>
          <w:instrText xml:space="preserve"> PAGEREF _Toc7175 \h </w:instrText>
        </w:r>
        <w:r w:rsidRPr="00316D56">
          <w:rPr>
            <w:rFonts w:ascii="仿宋_GB2312" w:eastAsia="仿宋_GB2312" w:hAnsi="仿宋_GB2312" w:cs="仿宋_GB2312" w:hint="eastAsia"/>
            <w:b w:val="0"/>
            <w:bCs w:val="0"/>
            <w:i w:val="0"/>
            <w:iCs w:val="0"/>
            <w:sz w:val="32"/>
            <w:szCs w:val="32"/>
          </w:rPr>
        </w:r>
        <w:r w:rsidRPr="00316D56">
          <w:rPr>
            <w:rFonts w:ascii="仿宋_GB2312" w:eastAsia="仿宋_GB2312" w:hAnsi="仿宋_GB2312" w:cs="仿宋_GB2312" w:hint="eastAsia"/>
            <w:b w:val="0"/>
            <w:bCs w:val="0"/>
            <w:i w:val="0"/>
            <w:iCs w:val="0"/>
            <w:sz w:val="32"/>
            <w:szCs w:val="32"/>
          </w:rPr>
          <w:fldChar w:fldCharType="separate"/>
        </w:r>
        <w:r w:rsidRPr="00316D56">
          <w:rPr>
            <w:rFonts w:ascii="仿宋_GB2312" w:eastAsia="仿宋_GB2312" w:hAnsi="仿宋_GB2312" w:cs="仿宋_GB2312" w:hint="eastAsia"/>
            <w:b w:val="0"/>
            <w:bCs w:val="0"/>
            <w:i w:val="0"/>
            <w:iCs w:val="0"/>
            <w:sz w:val="32"/>
            <w:szCs w:val="32"/>
          </w:rPr>
          <w:t>3</w:t>
        </w:r>
        <w:r w:rsidRPr="00316D56">
          <w:rPr>
            <w:rFonts w:ascii="仿宋_GB2312" w:eastAsia="仿宋_GB2312" w:hAnsi="仿宋_GB2312" w:cs="仿宋_GB2312" w:hint="eastAsia"/>
            <w:b w:val="0"/>
            <w:bCs w:val="0"/>
            <w:i w:val="0"/>
            <w:i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3572" w:history="1">
        <w:r w:rsidR="00685587" w:rsidRPr="00316D56">
          <w:rPr>
            <w:rFonts w:ascii="仿宋_GB2312" w:eastAsia="仿宋_GB2312" w:hAnsi="仿宋_GB2312" w:cs="仿宋_GB2312" w:hint="eastAsia"/>
            <w:b w:val="0"/>
            <w:bCs w:val="0"/>
            <w:sz w:val="32"/>
            <w:szCs w:val="32"/>
          </w:rPr>
          <w:t>一、职能简介</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_Toc3572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3</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32381" w:history="1">
        <w:r w:rsidR="00685587" w:rsidRPr="00316D56">
          <w:rPr>
            <w:rFonts w:ascii="仿宋_GB2312" w:eastAsia="仿宋_GB2312" w:hAnsi="仿宋_GB2312" w:cs="仿宋_GB2312" w:hint="eastAsia"/>
            <w:b w:val="0"/>
            <w:bCs w:val="0"/>
            <w:sz w:val="32"/>
            <w:szCs w:val="32"/>
          </w:rPr>
          <w:t>二、2021年重点工作完成情况</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_Toc32381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3</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10"/>
        <w:tabs>
          <w:tab w:val="right" w:leader="dot" w:pos="8306"/>
        </w:tabs>
        <w:rPr>
          <w:rFonts w:ascii="仿宋_GB2312" w:eastAsia="仿宋_GB2312" w:hAnsi="仿宋_GB2312" w:cs="仿宋_GB2312"/>
          <w:b w:val="0"/>
          <w:bCs w:val="0"/>
          <w:i w:val="0"/>
          <w:iCs w:val="0"/>
          <w:sz w:val="32"/>
          <w:szCs w:val="32"/>
        </w:rPr>
      </w:pPr>
      <w:hyperlink w:anchor="_Toc18018" w:history="1">
        <w:r w:rsidR="00685587" w:rsidRPr="00316D56">
          <w:rPr>
            <w:rFonts w:ascii="仿宋_GB2312" w:eastAsia="仿宋_GB2312" w:hAnsi="仿宋_GB2312" w:cs="仿宋_GB2312" w:hint="eastAsia"/>
            <w:b w:val="0"/>
            <w:bCs w:val="0"/>
            <w:i w:val="0"/>
            <w:iCs w:val="0"/>
            <w:sz w:val="32"/>
            <w:szCs w:val="32"/>
          </w:rPr>
          <w:t>第二部分 2021年度单位决算情况说明</w:t>
        </w:r>
        <w:r w:rsidR="00685587" w:rsidRPr="00316D56">
          <w:rPr>
            <w:rFonts w:ascii="仿宋_GB2312" w:eastAsia="仿宋_GB2312" w:hAnsi="仿宋_GB2312" w:cs="仿宋_GB2312" w:hint="eastAsia"/>
            <w:b w:val="0"/>
            <w:bCs w:val="0"/>
            <w:i w:val="0"/>
            <w:iCs w:val="0"/>
            <w:sz w:val="32"/>
            <w:szCs w:val="32"/>
          </w:rPr>
          <w:tab/>
        </w:r>
        <w:r w:rsidR="00685587" w:rsidRPr="00316D56">
          <w:rPr>
            <w:rFonts w:ascii="仿宋_GB2312" w:eastAsia="仿宋_GB2312" w:hAnsi="仿宋_GB2312" w:cs="仿宋_GB2312" w:hint="eastAsia"/>
            <w:b w:val="0"/>
            <w:bCs w:val="0"/>
            <w:i w:val="0"/>
            <w:iCs w:val="0"/>
            <w:sz w:val="32"/>
            <w:szCs w:val="32"/>
          </w:rPr>
          <w:fldChar w:fldCharType="begin"/>
        </w:r>
        <w:r w:rsidR="00685587" w:rsidRPr="00316D56">
          <w:rPr>
            <w:rFonts w:ascii="仿宋_GB2312" w:eastAsia="仿宋_GB2312" w:hAnsi="仿宋_GB2312" w:cs="仿宋_GB2312" w:hint="eastAsia"/>
            <w:b w:val="0"/>
            <w:bCs w:val="0"/>
            <w:i w:val="0"/>
            <w:iCs w:val="0"/>
            <w:sz w:val="32"/>
            <w:szCs w:val="32"/>
          </w:rPr>
          <w:instrText xml:space="preserve"> PAGEREF _Toc18018 \h </w:instrText>
        </w:r>
        <w:r w:rsidR="00685587" w:rsidRPr="00316D56">
          <w:rPr>
            <w:rFonts w:ascii="仿宋_GB2312" w:eastAsia="仿宋_GB2312" w:hAnsi="仿宋_GB2312" w:cs="仿宋_GB2312" w:hint="eastAsia"/>
            <w:b w:val="0"/>
            <w:bCs w:val="0"/>
            <w:i w:val="0"/>
            <w:iCs w:val="0"/>
            <w:sz w:val="32"/>
            <w:szCs w:val="32"/>
          </w:rPr>
        </w:r>
        <w:r w:rsidR="00685587" w:rsidRPr="00316D56">
          <w:rPr>
            <w:rFonts w:ascii="仿宋_GB2312" w:eastAsia="仿宋_GB2312" w:hAnsi="仿宋_GB2312" w:cs="仿宋_GB2312" w:hint="eastAsia"/>
            <w:b w:val="0"/>
            <w:bCs w:val="0"/>
            <w:i w:val="0"/>
            <w:iCs w:val="0"/>
            <w:sz w:val="32"/>
            <w:szCs w:val="32"/>
          </w:rPr>
          <w:fldChar w:fldCharType="separate"/>
        </w:r>
        <w:r w:rsidR="00685587" w:rsidRPr="00316D56">
          <w:rPr>
            <w:rFonts w:ascii="仿宋_GB2312" w:eastAsia="仿宋_GB2312" w:hAnsi="仿宋_GB2312" w:cs="仿宋_GB2312" w:hint="eastAsia"/>
            <w:b w:val="0"/>
            <w:bCs w:val="0"/>
            <w:i w:val="0"/>
            <w:iCs w:val="0"/>
            <w:sz w:val="32"/>
            <w:szCs w:val="32"/>
          </w:rPr>
          <w:t>7</w:t>
        </w:r>
        <w:r w:rsidR="00685587" w:rsidRPr="00316D56">
          <w:rPr>
            <w:rFonts w:ascii="仿宋_GB2312" w:eastAsia="仿宋_GB2312" w:hAnsi="仿宋_GB2312" w:cs="仿宋_GB2312" w:hint="eastAsia"/>
            <w:b w:val="0"/>
            <w:bCs w:val="0"/>
            <w:i w:val="0"/>
            <w:i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7398" w:history="1">
        <w:r w:rsidR="00685587" w:rsidRPr="00316D56">
          <w:rPr>
            <w:rFonts w:ascii="仿宋_GB2312" w:eastAsia="仿宋_GB2312" w:hAnsi="仿宋_GB2312" w:cs="仿宋_GB2312" w:hint="eastAsia"/>
            <w:b w:val="0"/>
            <w:bCs w:val="0"/>
            <w:sz w:val="32"/>
            <w:szCs w:val="32"/>
          </w:rPr>
          <w:t>一、 收入支出决算总体情况说明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_Toc7398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7</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24241" w:history="1">
        <w:r w:rsidR="00685587" w:rsidRPr="00316D56">
          <w:rPr>
            <w:rFonts w:ascii="仿宋_GB2312" w:eastAsia="仿宋_GB2312" w:hAnsi="仿宋_GB2312" w:cs="仿宋_GB2312" w:hint="eastAsia"/>
            <w:b w:val="0"/>
            <w:bCs w:val="0"/>
            <w:sz w:val="32"/>
            <w:szCs w:val="32"/>
          </w:rPr>
          <w:t>二、 收入决算情况说明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_Toc24241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7</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6526" w:history="1">
        <w:r w:rsidR="00685587" w:rsidRPr="00316D56">
          <w:rPr>
            <w:rFonts w:ascii="仿宋_GB2312" w:eastAsia="仿宋_GB2312" w:hAnsi="仿宋_GB2312" w:cs="仿宋_GB2312" w:hint="eastAsia"/>
            <w:b w:val="0"/>
            <w:bCs w:val="0"/>
            <w:sz w:val="32"/>
            <w:szCs w:val="32"/>
          </w:rPr>
          <w:t>三、 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_Toc6526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8</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4334" w:history="1">
        <w:r w:rsidR="00685587" w:rsidRPr="00316D56">
          <w:rPr>
            <w:rFonts w:ascii="仿宋_GB2312" w:eastAsia="仿宋_GB2312" w:hAnsi="仿宋_GB2312" w:cs="仿宋_GB2312" w:hint="eastAsia"/>
            <w:b w:val="0"/>
            <w:bCs w:val="0"/>
            <w:sz w:val="32"/>
            <w:szCs w:val="32"/>
          </w:rPr>
          <w:t>四、财政拨款收入支出决算总体情况说明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_Toc14334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8</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6755" w:history="1">
        <w:r w:rsidR="00685587" w:rsidRPr="00316D56">
          <w:rPr>
            <w:rFonts w:ascii="仿宋_GB2312" w:eastAsia="仿宋_GB2312" w:hAnsi="仿宋_GB2312" w:cs="仿宋_GB2312" w:hint="eastAsia"/>
            <w:b w:val="0"/>
            <w:bCs w:val="0"/>
            <w:sz w:val="32"/>
            <w:szCs w:val="32"/>
          </w:rPr>
          <w:t>五、一般公共预算财政拨款支出决算情况说明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_Toc16755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9</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6675" w:history="1">
        <w:r w:rsidR="00685587" w:rsidRPr="00316D56">
          <w:rPr>
            <w:rFonts w:ascii="仿宋_GB2312" w:eastAsia="仿宋_GB2312" w:hAnsi="仿宋_GB2312" w:cs="仿宋_GB2312" w:hint="eastAsia"/>
            <w:b w:val="0"/>
            <w:bCs w:val="0"/>
            <w:sz w:val="32"/>
            <w:szCs w:val="32"/>
          </w:rPr>
          <w:t>六、一般公共预算财政拨款基本支出决算情况说明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_Toc16675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11</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9737" w:history="1">
        <w:r w:rsidR="00685587" w:rsidRPr="00316D56">
          <w:rPr>
            <w:rFonts w:ascii="仿宋_GB2312" w:eastAsia="仿宋_GB2312" w:hAnsi="仿宋_GB2312" w:cs="仿宋_GB2312" w:hint="eastAsia"/>
            <w:b w:val="0"/>
            <w:bCs w:val="0"/>
            <w:sz w:val="32"/>
            <w:szCs w:val="32"/>
          </w:rPr>
          <w:t>七、“三公”经费财政拨款支出决算情况说明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_Toc19737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12</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0901" w:history="1">
        <w:r w:rsidR="00685587" w:rsidRPr="00316D56">
          <w:rPr>
            <w:rFonts w:ascii="仿宋_GB2312" w:eastAsia="仿宋_GB2312" w:hAnsi="仿宋_GB2312" w:cs="仿宋_GB2312" w:hint="eastAsia"/>
            <w:b w:val="0"/>
            <w:bCs w:val="0"/>
            <w:sz w:val="32"/>
            <w:szCs w:val="32"/>
          </w:rPr>
          <w:t>八、政府性基金预算支出决算情况说明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_Toc10901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14</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26293" w:history="1">
        <w:r w:rsidR="00685587" w:rsidRPr="00316D56">
          <w:rPr>
            <w:rFonts w:ascii="仿宋_GB2312" w:eastAsia="仿宋_GB2312" w:hAnsi="仿宋_GB2312" w:cs="仿宋_GB2312" w:hint="eastAsia"/>
            <w:b w:val="0"/>
            <w:bCs w:val="0"/>
            <w:sz w:val="32"/>
            <w:szCs w:val="32"/>
          </w:rPr>
          <w:t>九、 国有资本经营预算支出决算情况说明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_Toc26293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14</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27271" w:history="1">
        <w:r w:rsidR="00685587" w:rsidRPr="00316D56">
          <w:rPr>
            <w:rFonts w:ascii="仿宋_GB2312" w:eastAsia="仿宋_GB2312" w:hAnsi="仿宋_GB2312" w:cs="仿宋_GB2312" w:hint="eastAsia"/>
            <w:b w:val="0"/>
            <w:bCs w:val="0"/>
            <w:sz w:val="32"/>
            <w:szCs w:val="32"/>
          </w:rPr>
          <w:t>十、其他重要事项的情况说明</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_Toc27271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14</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10"/>
        <w:tabs>
          <w:tab w:val="right" w:leader="dot" w:pos="8306"/>
        </w:tabs>
        <w:rPr>
          <w:rFonts w:ascii="仿宋_GB2312" w:eastAsia="仿宋_GB2312" w:hAnsi="仿宋_GB2312" w:cs="仿宋_GB2312"/>
          <w:b w:val="0"/>
          <w:bCs w:val="0"/>
          <w:i w:val="0"/>
          <w:iCs w:val="0"/>
          <w:sz w:val="32"/>
          <w:szCs w:val="32"/>
        </w:rPr>
      </w:pPr>
      <w:hyperlink w:anchor="_Toc21676" w:history="1">
        <w:r w:rsidR="00685587" w:rsidRPr="00316D56">
          <w:rPr>
            <w:rFonts w:ascii="仿宋_GB2312" w:eastAsia="仿宋_GB2312" w:hAnsi="仿宋_GB2312" w:cs="仿宋_GB2312" w:hint="eastAsia"/>
            <w:b w:val="0"/>
            <w:bCs w:val="0"/>
            <w:i w:val="0"/>
            <w:iCs w:val="0"/>
            <w:sz w:val="32"/>
            <w:szCs w:val="32"/>
          </w:rPr>
          <w:t>第三部分 名词解释</w:t>
        </w:r>
        <w:r w:rsidR="00685587" w:rsidRPr="00316D56">
          <w:rPr>
            <w:rFonts w:ascii="仿宋_GB2312" w:eastAsia="仿宋_GB2312" w:hAnsi="仿宋_GB2312" w:cs="仿宋_GB2312" w:hint="eastAsia"/>
            <w:b w:val="0"/>
            <w:bCs w:val="0"/>
            <w:i w:val="0"/>
            <w:iCs w:val="0"/>
            <w:sz w:val="32"/>
            <w:szCs w:val="32"/>
          </w:rPr>
          <w:tab/>
        </w:r>
        <w:r w:rsidR="00685587" w:rsidRPr="00316D56">
          <w:rPr>
            <w:rFonts w:ascii="仿宋_GB2312" w:eastAsia="仿宋_GB2312" w:hAnsi="仿宋_GB2312" w:cs="仿宋_GB2312" w:hint="eastAsia"/>
            <w:b w:val="0"/>
            <w:bCs w:val="0"/>
            <w:i w:val="0"/>
            <w:iCs w:val="0"/>
            <w:sz w:val="32"/>
            <w:szCs w:val="32"/>
          </w:rPr>
          <w:fldChar w:fldCharType="begin"/>
        </w:r>
        <w:r w:rsidR="00685587" w:rsidRPr="00316D56">
          <w:rPr>
            <w:rFonts w:ascii="仿宋_GB2312" w:eastAsia="仿宋_GB2312" w:hAnsi="仿宋_GB2312" w:cs="仿宋_GB2312" w:hint="eastAsia"/>
            <w:b w:val="0"/>
            <w:bCs w:val="0"/>
            <w:i w:val="0"/>
            <w:iCs w:val="0"/>
            <w:sz w:val="32"/>
            <w:szCs w:val="32"/>
          </w:rPr>
          <w:instrText xml:space="preserve"> PAGEREF _Toc21676 \h </w:instrText>
        </w:r>
        <w:r w:rsidR="00685587" w:rsidRPr="00316D56">
          <w:rPr>
            <w:rFonts w:ascii="仿宋_GB2312" w:eastAsia="仿宋_GB2312" w:hAnsi="仿宋_GB2312" w:cs="仿宋_GB2312" w:hint="eastAsia"/>
            <w:b w:val="0"/>
            <w:bCs w:val="0"/>
            <w:i w:val="0"/>
            <w:iCs w:val="0"/>
            <w:sz w:val="32"/>
            <w:szCs w:val="32"/>
          </w:rPr>
        </w:r>
        <w:r w:rsidR="00685587" w:rsidRPr="00316D56">
          <w:rPr>
            <w:rFonts w:ascii="仿宋_GB2312" w:eastAsia="仿宋_GB2312" w:hAnsi="仿宋_GB2312" w:cs="仿宋_GB2312" w:hint="eastAsia"/>
            <w:b w:val="0"/>
            <w:bCs w:val="0"/>
            <w:i w:val="0"/>
            <w:iCs w:val="0"/>
            <w:sz w:val="32"/>
            <w:szCs w:val="32"/>
          </w:rPr>
          <w:fldChar w:fldCharType="separate"/>
        </w:r>
        <w:r w:rsidR="00685587" w:rsidRPr="00316D56">
          <w:rPr>
            <w:rFonts w:ascii="仿宋_GB2312" w:eastAsia="仿宋_GB2312" w:hAnsi="仿宋_GB2312" w:cs="仿宋_GB2312" w:hint="eastAsia"/>
            <w:b w:val="0"/>
            <w:bCs w:val="0"/>
            <w:i w:val="0"/>
            <w:iCs w:val="0"/>
            <w:sz w:val="32"/>
            <w:szCs w:val="32"/>
          </w:rPr>
          <w:t>18</w:t>
        </w:r>
        <w:r w:rsidR="00685587" w:rsidRPr="00316D56">
          <w:rPr>
            <w:rFonts w:ascii="仿宋_GB2312" w:eastAsia="仿宋_GB2312" w:hAnsi="仿宋_GB2312" w:cs="仿宋_GB2312" w:hint="eastAsia"/>
            <w:b w:val="0"/>
            <w:bCs w:val="0"/>
            <w:i w:val="0"/>
            <w:iCs w:val="0"/>
            <w:sz w:val="32"/>
            <w:szCs w:val="32"/>
          </w:rPr>
          <w:fldChar w:fldCharType="end"/>
        </w:r>
      </w:hyperlink>
    </w:p>
    <w:p w:rsidR="00E81DAD" w:rsidRPr="00316D56" w:rsidRDefault="00465A97">
      <w:pPr>
        <w:pStyle w:val="10"/>
        <w:tabs>
          <w:tab w:val="right" w:leader="dot" w:pos="8306"/>
        </w:tabs>
        <w:rPr>
          <w:rFonts w:ascii="仿宋_GB2312" w:eastAsia="仿宋_GB2312" w:hAnsi="仿宋_GB2312" w:cs="仿宋_GB2312"/>
          <w:b w:val="0"/>
          <w:bCs w:val="0"/>
          <w:i w:val="0"/>
          <w:iCs w:val="0"/>
          <w:caps/>
          <w:sz w:val="32"/>
          <w:szCs w:val="32"/>
        </w:rPr>
      </w:pPr>
      <w:hyperlink w:anchor="_Toc6879" w:history="1">
        <w:r w:rsidR="00685587" w:rsidRPr="00316D56">
          <w:rPr>
            <w:rFonts w:ascii="仿宋_GB2312" w:eastAsia="仿宋_GB2312" w:hAnsi="仿宋_GB2312" w:cs="仿宋_GB2312" w:hint="eastAsia"/>
            <w:b w:val="0"/>
            <w:bCs w:val="0"/>
            <w:i w:val="0"/>
            <w:iCs w:val="0"/>
            <w:sz w:val="32"/>
            <w:szCs w:val="32"/>
          </w:rPr>
          <w:t>第四部分 附件</w:t>
        </w:r>
        <w:r w:rsidR="00685587" w:rsidRPr="00316D56">
          <w:rPr>
            <w:rFonts w:ascii="仿宋_GB2312" w:eastAsia="仿宋_GB2312" w:hAnsi="仿宋_GB2312" w:cs="仿宋_GB2312" w:hint="eastAsia"/>
            <w:b w:val="0"/>
            <w:bCs w:val="0"/>
            <w:i w:val="0"/>
            <w:iCs w:val="0"/>
            <w:sz w:val="32"/>
            <w:szCs w:val="32"/>
          </w:rPr>
          <w:tab/>
        </w:r>
        <w:r w:rsidR="00685587" w:rsidRPr="00316D56">
          <w:rPr>
            <w:rFonts w:ascii="仿宋_GB2312" w:eastAsia="仿宋_GB2312" w:hAnsi="仿宋_GB2312" w:cs="仿宋_GB2312" w:hint="eastAsia"/>
            <w:b w:val="0"/>
            <w:bCs w:val="0"/>
            <w:i w:val="0"/>
            <w:iCs w:val="0"/>
            <w:sz w:val="32"/>
            <w:szCs w:val="32"/>
          </w:rPr>
          <w:fldChar w:fldCharType="begin"/>
        </w:r>
        <w:r w:rsidR="00685587" w:rsidRPr="00316D56">
          <w:rPr>
            <w:rFonts w:ascii="仿宋_GB2312" w:eastAsia="仿宋_GB2312" w:hAnsi="仿宋_GB2312" w:cs="仿宋_GB2312" w:hint="eastAsia"/>
            <w:b w:val="0"/>
            <w:bCs w:val="0"/>
            <w:i w:val="0"/>
            <w:iCs w:val="0"/>
            <w:sz w:val="32"/>
            <w:szCs w:val="32"/>
          </w:rPr>
          <w:instrText xml:space="preserve"> PAGEREF _Toc6879 \h </w:instrText>
        </w:r>
        <w:r w:rsidR="00685587" w:rsidRPr="00316D56">
          <w:rPr>
            <w:rFonts w:ascii="仿宋_GB2312" w:eastAsia="仿宋_GB2312" w:hAnsi="仿宋_GB2312" w:cs="仿宋_GB2312" w:hint="eastAsia"/>
            <w:b w:val="0"/>
            <w:bCs w:val="0"/>
            <w:i w:val="0"/>
            <w:iCs w:val="0"/>
            <w:sz w:val="32"/>
            <w:szCs w:val="32"/>
          </w:rPr>
        </w:r>
        <w:r w:rsidR="00685587" w:rsidRPr="00316D56">
          <w:rPr>
            <w:rFonts w:ascii="仿宋_GB2312" w:eastAsia="仿宋_GB2312" w:hAnsi="仿宋_GB2312" w:cs="仿宋_GB2312" w:hint="eastAsia"/>
            <w:b w:val="0"/>
            <w:bCs w:val="0"/>
            <w:i w:val="0"/>
            <w:iCs w:val="0"/>
            <w:sz w:val="32"/>
            <w:szCs w:val="32"/>
          </w:rPr>
          <w:fldChar w:fldCharType="separate"/>
        </w:r>
        <w:r w:rsidR="00685587" w:rsidRPr="00316D56">
          <w:rPr>
            <w:rFonts w:ascii="仿宋_GB2312" w:eastAsia="仿宋_GB2312" w:hAnsi="仿宋_GB2312" w:cs="仿宋_GB2312" w:hint="eastAsia"/>
            <w:b w:val="0"/>
            <w:bCs w:val="0"/>
            <w:i w:val="0"/>
            <w:iCs w:val="0"/>
            <w:sz w:val="32"/>
            <w:szCs w:val="32"/>
          </w:rPr>
          <w:t>21</w:t>
        </w:r>
        <w:r w:rsidR="00685587" w:rsidRPr="00316D56">
          <w:rPr>
            <w:rFonts w:ascii="仿宋_GB2312" w:eastAsia="仿宋_GB2312" w:hAnsi="仿宋_GB2312" w:cs="仿宋_GB2312" w:hint="eastAsia"/>
            <w:b w:val="0"/>
            <w:bCs w:val="0"/>
            <w:i w:val="0"/>
            <w:iCs w:val="0"/>
            <w:sz w:val="32"/>
            <w:szCs w:val="32"/>
          </w:rPr>
          <w:fldChar w:fldCharType="end"/>
        </w:r>
      </w:hyperlink>
    </w:p>
    <w:p w:rsidR="00E81DAD" w:rsidRPr="00316D56" w:rsidRDefault="00685587">
      <w:pPr>
        <w:ind w:firstLineChars="100" w:firstLine="320"/>
        <w:rPr>
          <w:rFonts w:ascii="仿宋_GB2312" w:hAnsi="仿宋_GB2312" w:cs="仿宋_GB2312"/>
          <w:szCs w:val="32"/>
        </w:rPr>
      </w:pPr>
      <w:r w:rsidRPr="00316D56">
        <w:rPr>
          <w:rFonts w:hint="eastAsia"/>
        </w:rPr>
        <w:lastRenderedPageBreak/>
        <w:t>附件</w:t>
      </w:r>
      <w:r w:rsidRPr="00316D56">
        <w:rPr>
          <w:rFonts w:ascii="仿宋_GB2312" w:hAnsi="仿宋_GB2312" w:cs="仿宋_GB2312" w:hint="eastAsia"/>
          <w:szCs w:val="32"/>
        </w:rPr>
        <w:t>........................................... 22</w:t>
      </w:r>
    </w:p>
    <w:p w:rsidR="00E81DAD" w:rsidRPr="00316D56" w:rsidRDefault="00465A97">
      <w:pPr>
        <w:pStyle w:val="10"/>
        <w:tabs>
          <w:tab w:val="right" w:leader="dot" w:pos="8306"/>
        </w:tabs>
        <w:rPr>
          <w:rFonts w:ascii="仿宋_GB2312" w:eastAsia="仿宋_GB2312" w:hAnsi="仿宋_GB2312" w:cs="仿宋_GB2312"/>
          <w:b w:val="0"/>
          <w:bCs w:val="0"/>
          <w:i w:val="0"/>
          <w:iCs w:val="0"/>
          <w:sz w:val="32"/>
          <w:szCs w:val="32"/>
        </w:rPr>
      </w:pPr>
      <w:hyperlink w:anchor="_Toc18418" w:history="1">
        <w:r w:rsidR="00685587" w:rsidRPr="00316D56">
          <w:rPr>
            <w:rFonts w:ascii="仿宋_GB2312" w:eastAsia="仿宋_GB2312" w:hAnsi="仿宋_GB2312" w:cs="仿宋_GB2312" w:hint="eastAsia"/>
            <w:b w:val="0"/>
            <w:bCs w:val="0"/>
            <w:i w:val="0"/>
            <w:iCs w:val="0"/>
            <w:sz w:val="32"/>
            <w:szCs w:val="32"/>
          </w:rPr>
          <w:t>第五部分 附表</w:t>
        </w:r>
        <w:r w:rsidR="00685587" w:rsidRPr="00316D56">
          <w:rPr>
            <w:rFonts w:ascii="仿宋_GB2312" w:eastAsia="仿宋_GB2312" w:hAnsi="仿宋_GB2312" w:cs="仿宋_GB2312" w:hint="eastAsia"/>
            <w:b w:val="0"/>
            <w:bCs w:val="0"/>
            <w:i w:val="0"/>
            <w:iCs w:val="0"/>
            <w:sz w:val="32"/>
            <w:szCs w:val="32"/>
          </w:rPr>
          <w:tab/>
        </w:r>
        <w:r w:rsidR="00685587" w:rsidRPr="00316D56">
          <w:rPr>
            <w:rFonts w:ascii="仿宋_GB2312" w:eastAsia="仿宋_GB2312" w:hAnsi="仿宋_GB2312" w:cs="仿宋_GB2312" w:hint="eastAsia"/>
            <w:b w:val="0"/>
            <w:bCs w:val="0"/>
            <w:i w:val="0"/>
            <w:iCs w:val="0"/>
            <w:sz w:val="32"/>
            <w:szCs w:val="32"/>
          </w:rPr>
          <w:fldChar w:fldCharType="begin"/>
        </w:r>
        <w:r w:rsidR="00685587" w:rsidRPr="00316D56">
          <w:rPr>
            <w:rFonts w:ascii="仿宋_GB2312" w:eastAsia="仿宋_GB2312" w:hAnsi="仿宋_GB2312" w:cs="仿宋_GB2312" w:hint="eastAsia"/>
            <w:b w:val="0"/>
            <w:bCs w:val="0"/>
            <w:i w:val="0"/>
            <w:iCs w:val="0"/>
            <w:sz w:val="32"/>
            <w:szCs w:val="32"/>
          </w:rPr>
          <w:instrText xml:space="preserve"> PAGEREF _Toc18418 \h </w:instrText>
        </w:r>
        <w:r w:rsidR="00685587" w:rsidRPr="00316D56">
          <w:rPr>
            <w:rFonts w:ascii="仿宋_GB2312" w:eastAsia="仿宋_GB2312" w:hAnsi="仿宋_GB2312" w:cs="仿宋_GB2312" w:hint="eastAsia"/>
            <w:b w:val="0"/>
            <w:bCs w:val="0"/>
            <w:i w:val="0"/>
            <w:iCs w:val="0"/>
            <w:sz w:val="32"/>
            <w:szCs w:val="32"/>
          </w:rPr>
        </w:r>
        <w:r w:rsidR="00685587" w:rsidRPr="00316D56">
          <w:rPr>
            <w:rFonts w:ascii="仿宋_GB2312" w:eastAsia="仿宋_GB2312" w:hAnsi="仿宋_GB2312" w:cs="仿宋_GB2312" w:hint="eastAsia"/>
            <w:b w:val="0"/>
            <w:bCs w:val="0"/>
            <w:i w:val="0"/>
            <w:iCs w:val="0"/>
            <w:sz w:val="32"/>
            <w:szCs w:val="32"/>
          </w:rPr>
          <w:fldChar w:fldCharType="separate"/>
        </w:r>
        <w:r w:rsidR="00685587" w:rsidRPr="00316D56">
          <w:rPr>
            <w:rFonts w:ascii="仿宋_GB2312" w:eastAsia="仿宋_GB2312" w:hAnsi="仿宋_GB2312" w:cs="仿宋_GB2312" w:hint="eastAsia"/>
            <w:b w:val="0"/>
            <w:bCs w:val="0"/>
            <w:i w:val="0"/>
            <w:iCs w:val="0"/>
            <w:sz w:val="32"/>
            <w:szCs w:val="32"/>
          </w:rPr>
          <w:t>26</w:t>
        </w:r>
        <w:r w:rsidR="00685587" w:rsidRPr="00316D56">
          <w:rPr>
            <w:rFonts w:ascii="仿宋_GB2312" w:eastAsia="仿宋_GB2312" w:hAnsi="仿宋_GB2312" w:cs="仿宋_GB2312" w:hint="eastAsia"/>
            <w:b w:val="0"/>
            <w:bCs w:val="0"/>
            <w:i w:val="0"/>
            <w:i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4600" w:history="1">
        <w:r w:rsidR="00685587" w:rsidRPr="00316D56">
          <w:rPr>
            <w:rFonts w:ascii="仿宋_GB2312" w:eastAsia="仿宋_GB2312" w:hAnsi="仿宋_GB2312" w:cs="仿宋_GB2312" w:hint="eastAsia"/>
            <w:b w:val="0"/>
            <w:bCs w:val="0"/>
            <w:sz w:val="32"/>
            <w:szCs w:val="32"/>
          </w:rPr>
          <w:t>一、收入支出决算总表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_Toc14600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5925" w:history="1">
        <w:r w:rsidR="00685587" w:rsidRPr="00316D56">
          <w:rPr>
            <w:rFonts w:ascii="仿宋_GB2312" w:eastAsia="仿宋_GB2312" w:hAnsi="仿宋_GB2312" w:cs="仿宋_GB2312" w:hint="eastAsia"/>
            <w:b w:val="0"/>
            <w:bCs w:val="0"/>
            <w:sz w:val="32"/>
            <w:szCs w:val="32"/>
          </w:rPr>
          <w:t>二、收入决算表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_Toc15925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7187" w:history="1">
        <w:r w:rsidR="00685587" w:rsidRPr="00316D56">
          <w:rPr>
            <w:rFonts w:ascii="仿宋_GB2312" w:eastAsia="仿宋_GB2312" w:hAnsi="仿宋_GB2312" w:cs="仿宋_GB2312" w:hint="eastAsia"/>
            <w:b w:val="0"/>
            <w:bCs w:val="0"/>
            <w:sz w:val="32"/>
            <w:szCs w:val="32"/>
          </w:rPr>
          <w:t>三、支出决算表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_Toc7187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5686" w:history="1">
        <w:r w:rsidR="00685587" w:rsidRPr="00316D56">
          <w:rPr>
            <w:rFonts w:ascii="仿宋_GB2312" w:eastAsia="仿宋_GB2312" w:hAnsi="仿宋_GB2312" w:cs="仿宋_GB2312" w:hint="eastAsia"/>
            <w:b w:val="0"/>
            <w:bCs w:val="0"/>
            <w:sz w:val="32"/>
            <w:szCs w:val="32"/>
          </w:rPr>
          <w:t>四、财政拨款收入支出决算总表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_Toc5686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6343" w:history="1">
        <w:r w:rsidR="00685587" w:rsidRPr="00316D56">
          <w:rPr>
            <w:rFonts w:ascii="仿宋_GB2312" w:eastAsia="仿宋_GB2312" w:hAnsi="仿宋_GB2312" w:cs="仿宋_GB2312" w:hint="eastAsia"/>
            <w:b w:val="0"/>
            <w:bCs w:val="0"/>
            <w:sz w:val="32"/>
            <w:szCs w:val="32"/>
          </w:rPr>
          <w:t>五、财政拨款支出决算明细表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_Toc6343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31131" w:history="1">
        <w:r w:rsidR="00685587" w:rsidRPr="00316D56">
          <w:rPr>
            <w:rFonts w:ascii="仿宋_GB2312" w:eastAsia="仿宋_GB2312" w:hAnsi="仿宋_GB2312" w:cs="仿宋_GB2312" w:hint="eastAsia"/>
            <w:b w:val="0"/>
            <w:bCs w:val="0"/>
            <w:sz w:val="32"/>
            <w:szCs w:val="32"/>
          </w:rPr>
          <w:t>六、一般公共预算财政拨款支出决算表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_Toc31131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1064" w:history="1">
        <w:r w:rsidR="00685587" w:rsidRPr="00316D56">
          <w:rPr>
            <w:rFonts w:ascii="仿宋_GB2312" w:eastAsia="仿宋_GB2312" w:hAnsi="仿宋_GB2312" w:cs="仿宋_GB2312" w:hint="eastAsia"/>
            <w:b w:val="0"/>
            <w:bCs w:val="0"/>
            <w:sz w:val="32"/>
            <w:szCs w:val="32"/>
          </w:rPr>
          <w:t>七、一般公共预算财政拨款支出决算明细表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_Toc11064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2549" w:history="1">
        <w:r w:rsidR="00685587" w:rsidRPr="00316D56">
          <w:rPr>
            <w:rFonts w:ascii="仿宋_GB2312" w:eastAsia="仿宋_GB2312" w:hAnsi="仿宋_GB2312" w:cs="仿宋_GB2312" w:hint="eastAsia"/>
            <w:b w:val="0"/>
            <w:bCs w:val="0"/>
            <w:sz w:val="32"/>
            <w:szCs w:val="32"/>
          </w:rPr>
          <w:t>八、一般公共预算财政拨款基本支出决算表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_Toc12549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9168" w:history="1">
        <w:r w:rsidR="00685587" w:rsidRPr="00316D56">
          <w:rPr>
            <w:rFonts w:ascii="仿宋_GB2312" w:eastAsia="仿宋_GB2312" w:hAnsi="仿宋_GB2312" w:cs="仿宋_GB2312" w:hint="eastAsia"/>
            <w:b w:val="0"/>
            <w:bCs w:val="0"/>
            <w:sz w:val="32"/>
            <w:szCs w:val="32"/>
          </w:rPr>
          <w:t>九、一般公共预算财政拨款项目支出决算表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_Toc19168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8941" w:history="1">
        <w:r w:rsidR="00685587" w:rsidRPr="00316D56">
          <w:rPr>
            <w:rFonts w:ascii="仿宋_GB2312" w:eastAsia="仿宋_GB2312" w:hAnsi="仿宋_GB2312" w:cs="仿宋_GB2312" w:hint="eastAsia"/>
            <w:b w:val="0"/>
            <w:bCs w:val="0"/>
            <w:sz w:val="32"/>
            <w:szCs w:val="32"/>
          </w:rPr>
          <w:t>十、一般公共预算财政拨款“三公”经费支出决算表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_Toc18941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15180" w:history="1">
        <w:r w:rsidR="00685587" w:rsidRPr="00316D56">
          <w:rPr>
            <w:rFonts w:ascii="仿宋_GB2312" w:eastAsia="仿宋_GB2312" w:hAnsi="仿宋_GB2312" w:cs="仿宋_GB2312" w:hint="eastAsia"/>
            <w:b w:val="0"/>
            <w:bCs w:val="0"/>
            <w:sz w:val="32"/>
            <w:szCs w:val="32"/>
          </w:rPr>
          <w:t>十一、政府性基金预算财政拨款收入支出决算表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_Toc15180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23897" w:history="1">
        <w:r w:rsidR="00685587" w:rsidRPr="00316D56">
          <w:rPr>
            <w:rFonts w:ascii="仿宋_GB2312" w:eastAsia="仿宋_GB2312" w:hAnsi="仿宋_GB2312" w:cs="仿宋_GB2312" w:hint="eastAsia"/>
            <w:b w:val="0"/>
            <w:bCs w:val="0"/>
            <w:sz w:val="32"/>
            <w:szCs w:val="32"/>
          </w:rPr>
          <w:t>十二、政府性基金预算财政拨款“三公”经费支出决算表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_Toc23897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3960" w:history="1">
        <w:r w:rsidR="00685587" w:rsidRPr="00316D56">
          <w:rPr>
            <w:rFonts w:ascii="仿宋_GB2312" w:eastAsia="仿宋_GB2312" w:hAnsi="仿宋_GB2312" w:cs="仿宋_GB2312" w:hint="eastAsia"/>
            <w:b w:val="0"/>
            <w:bCs w:val="0"/>
            <w:sz w:val="32"/>
            <w:szCs w:val="32"/>
          </w:rPr>
          <w:t>十三、国有资本经营预算财政拨款收入支出决算表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_Toc3960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465A97">
      <w:pPr>
        <w:pStyle w:val="21"/>
        <w:tabs>
          <w:tab w:val="right" w:leader="dot" w:pos="8306"/>
        </w:tabs>
        <w:rPr>
          <w:rFonts w:ascii="仿宋_GB2312" w:eastAsia="仿宋_GB2312" w:hAnsi="仿宋_GB2312" w:cs="仿宋_GB2312"/>
          <w:b w:val="0"/>
          <w:bCs w:val="0"/>
          <w:sz w:val="32"/>
          <w:szCs w:val="32"/>
        </w:rPr>
      </w:pPr>
      <w:hyperlink w:anchor="_Toc441" w:history="1">
        <w:r w:rsidR="00685587" w:rsidRPr="00316D56">
          <w:rPr>
            <w:rFonts w:ascii="仿宋_GB2312" w:eastAsia="仿宋_GB2312" w:hAnsi="仿宋_GB2312" w:cs="仿宋_GB2312" w:hint="eastAsia"/>
            <w:b w:val="0"/>
            <w:bCs w:val="0"/>
            <w:sz w:val="32"/>
            <w:szCs w:val="32"/>
          </w:rPr>
          <w:t>十四、国有资本经营预算财政拨款支出决算表</w:t>
        </w:r>
        <w:r w:rsidR="00685587" w:rsidRPr="00316D56">
          <w:rPr>
            <w:rFonts w:ascii="仿宋_GB2312" w:eastAsia="仿宋_GB2312" w:hAnsi="仿宋_GB2312" w:cs="仿宋_GB2312" w:hint="eastAsia"/>
            <w:b w:val="0"/>
            <w:bCs w:val="0"/>
            <w:sz w:val="32"/>
            <w:szCs w:val="32"/>
          </w:rPr>
          <w:tab/>
        </w:r>
        <w:r w:rsidR="00685587" w:rsidRPr="00316D56">
          <w:rPr>
            <w:rFonts w:ascii="仿宋_GB2312" w:eastAsia="仿宋_GB2312" w:hAnsi="仿宋_GB2312" w:cs="仿宋_GB2312" w:hint="eastAsia"/>
            <w:b w:val="0"/>
            <w:bCs w:val="0"/>
            <w:sz w:val="32"/>
            <w:szCs w:val="32"/>
          </w:rPr>
          <w:fldChar w:fldCharType="begin"/>
        </w:r>
        <w:r w:rsidR="00685587" w:rsidRPr="00316D56">
          <w:rPr>
            <w:rFonts w:ascii="仿宋_GB2312" w:eastAsia="仿宋_GB2312" w:hAnsi="仿宋_GB2312" w:cs="仿宋_GB2312" w:hint="eastAsia"/>
            <w:b w:val="0"/>
            <w:bCs w:val="0"/>
            <w:sz w:val="32"/>
            <w:szCs w:val="32"/>
          </w:rPr>
          <w:instrText xml:space="preserve"> PAGEREF _Toc441 \h </w:instrText>
        </w:r>
        <w:r w:rsidR="00685587" w:rsidRPr="00316D56">
          <w:rPr>
            <w:rFonts w:ascii="仿宋_GB2312" w:eastAsia="仿宋_GB2312" w:hAnsi="仿宋_GB2312" w:cs="仿宋_GB2312" w:hint="eastAsia"/>
            <w:b w:val="0"/>
            <w:bCs w:val="0"/>
            <w:sz w:val="32"/>
            <w:szCs w:val="32"/>
          </w:rPr>
        </w:r>
        <w:r w:rsidR="00685587" w:rsidRPr="00316D56">
          <w:rPr>
            <w:rFonts w:ascii="仿宋_GB2312" w:eastAsia="仿宋_GB2312" w:hAnsi="仿宋_GB2312" w:cs="仿宋_GB2312" w:hint="eastAsia"/>
            <w:b w:val="0"/>
            <w:bCs w:val="0"/>
            <w:sz w:val="32"/>
            <w:szCs w:val="32"/>
          </w:rPr>
          <w:fldChar w:fldCharType="separate"/>
        </w:r>
        <w:r w:rsidR="00685587" w:rsidRPr="00316D56">
          <w:rPr>
            <w:rFonts w:ascii="仿宋_GB2312" w:eastAsia="仿宋_GB2312" w:hAnsi="仿宋_GB2312" w:cs="仿宋_GB2312" w:hint="eastAsia"/>
            <w:b w:val="0"/>
            <w:bCs w:val="0"/>
            <w:sz w:val="32"/>
            <w:szCs w:val="32"/>
          </w:rPr>
          <w:t>26</w:t>
        </w:r>
        <w:r w:rsidR="00685587" w:rsidRPr="00316D56">
          <w:rPr>
            <w:rFonts w:ascii="仿宋_GB2312" w:eastAsia="仿宋_GB2312" w:hAnsi="仿宋_GB2312" w:cs="仿宋_GB2312" w:hint="eastAsia"/>
            <w:b w:val="0"/>
            <w:bCs w:val="0"/>
            <w:sz w:val="32"/>
            <w:szCs w:val="32"/>
          </w:rPr>
          <w:fldChar w:fldCharType="end"/>
        </w:r>
      </w:hyperlink>
    </w:p>
    <w:p w:rsidR="00E81DAD" w:rsidRPr="00316D56" w:rsidRDefault="00685587">
      <w:pPr>
        <w:ind w:firstLineChars="750" w:firstLine="2400"/>
        <w:rPr>
          <w:rFonts w:ascii="仿宋_GB2312" w:hAnsi="仿宋"/>
          <w:szCs w:val="32"/>
        </w:rPr>
      </w:pPr>
      <w:r w:rsidRPr="00316D56">
        <w:rPr>
          <w:rFonts w:ascii="仿宋_GB2312" w:hAnsi="仿宋_GB2312" w:cs="仿宋_GB2312" w:hint="eastAsia"/>
          <w:caps/>
          <w:szCs w:val="32"/>
        </w:rPr>
        <w:fldChar w:fldCharType="end"/>
      </w:r>
    </w:p>
    <w:p w:rsidR="00E81DAD" w:rsidRPr="00316D56" w:rsidRDefault="00685587">
      <w:r w:rsidRPr="00316D56">
        <w:br w:type="page"/>
      </w:r>
    </w:p>
    <w:p w:rsidR="00E81DAD" w:rsidRPr="00316D56" w:rsidRDefault="00685587">
      <w:pPr>
        <w:pStyle w:val="1"/>
        <w:jc w:val="center"/>
        <w:rPr>
          <w:rStyle w:val="1Char"/>
          <w:rFonts w:ascii="黑体" w:eastAsia="黑体" w:hAnsi="黑体"/>
          <w:b/>
        </w:rPr>
      </w:pPr>
      <w:bookmarkStart w:id="0" w:name="_Toc7175"/>
      <w:r w:rsidRPr="00316D56">
        <w:rPr>
          <w:rFonts w:ascii="黑体" w:eastAsia="黑体" w:hAnsi="黑体" w:hint="eastAsia"/>
          <w:b w:val="0"/>
        </w:rPr>
        <w:lastRenderedPageBreak/>
        <w:t>第一部分</w:t>
      </w:r>
      <w:r w:rsidRPr="00316D56">
        <w:rPr>
          <w:rFonts w:ascii="黑体" w:eastAsia="黑体" w:hAnsi="黑体"/>
          <w:b w:val="0"/>
        </w:rPr>
        <w:t xml:space="preserve"> </w:t>
      </w:r>
      <w:r w:rsidRPr="00316D56">
        <w:rPr>
          <w:rStyle w:val="1Char"/>
          <w:rFonts w:ascii="黑体" w:eastAsia="黑体" w:hAnsi="黑体" w:hint="eastAsia"/>
        </w:rPr>
        <w:t>单位概况</w:t>
      </w:r>
      <w:bookmarkEnd w:id="0"/>
    </w:p>
    <w:p w:rsidR="00E81DAD" w:rsidRPr="00316D56" w:rsidRDefault="00E81DAD">
      <w:pPr>
        <w:widowControl/>
        <w:jc w:val="left"/>
        <w:rPr>
          <w:rFonts w:ascii="黑体" w:eastAsia="黑体"/>
          <w:szCs w:val="32"/>
        </w:rPr>
      </w:pPr>
    </w:p>
    <w:p w:rsidR="00E81DAD" w:rsidRPr="00316D56" w:rsidRDefault="00685587">
      <w:pPr>
        <w:pStyle w:val="20"/>
        <w:numPr>
          <w:ilvl w:val="0"/>
          <w:numId w:val="1"/>
        </w:numPr>
        <w:rPr>
          <w:rStyle w:val="2Char"/>
          <w:rFonts w:ascii="黑体" w:eastAsia="黑体" w:hAnsi="黑体"/>
        </w:rPr>
      </w:pPr>
      <w:bookmarkStart w:id="1" w:name="_Toc3572"/>
      <w:bookmarkStart w:id="2" w:name="_Toc15396600"/>
      <w:bookmarkStart w:id="3" w:name="_Toc15377197"/>
      <w:r w:rsidRPr="00316D56">
        <w:rPr>
          <w:rStyle w:val="2Char"/>
          <w:rFonts w:ascii="黑体" w:eastAsia="黑体" w:hAnsi="黑体" w:hint="eastAsia"/>
        </w:rPr>
        <w:t>职能简介</w:t>
      </w:r>
      <w:bookmarkEnd w:id="1"/>
    </w:p>
    <w:p w:rsidR="00E81DAD" w:rsidRPr="00316D56" w:rsidRDefault="00047A14">
      <w:pPr>
        <w:spacing w:line="600" w:lineRule="exact"/>
        <w:ind w:firstLineChars="200" w:firstLine="640"/>
        <w:rPr>
          <w:rFonts w:ascii="仿宋" w:eastAsia="仿宋" w:hAnsi="仿宋"/>
          <w:szCs w:val="32"/>
        </w:rPr>
      </w:pPr>
      <w:r w:rsidRPr="00316D56">
        <w:rPr>
          <w:rFonts w:ascii="仿宋" w:eastAsia="仿宋" w:hAnsi="仿宋" w:cs="仿宋" w:hint="eastAsia"/>
          <w:szCs w:val="32"/>
        </w:rPr>
        <w:t>自贡市人力资源服务中心根据</w:t>
      </w:r>
      <w:r w:rsidR="00685587" w:rsidRPr="00316D56">
        <w:rPr>
          <w:rFonts w:ascii="仿宋" w:eastAsia="仿宋" w:hAnsi="仿宋" w:cs="仿宋" w:hint="eastAsia"/>
          <w:szCs w:val="32"/>
        </w:rPr>
        <w:t>《中共自贡市委机构编制委员会关于自贡市深化事业单位改革试点有关工作的通知》（</w:t>
      </w:r>
      <w:proofErr w:type="gramStart"/>
      <w:r w:rsidR="00685587" w:rsidRPr="00316D56">
        <w:rPr>
          <w:rFonts w:ascii="仿宋" w:eastAsia="仿宋" w:hAnsi="仿宋" w:cs="仿宋" w:hint="eastAsia"/>
          <w:szCs w:val="32"/>
        </w:rPr>
        <w:t>自委编发</w:t>
      </w:r>
      <w:proofErr w:type="gramEnd"/>
      <w:r w:rsidR="00685587" w:rsidRPr="00316D56">
        <w:rPr>
          <w:rFonts w:ascii="仿宋" w:eastAsia="仿宋" w:hAnsi="仿宋" w:cs="仿宋" w:hint="eastAsia"/>
          <w:szCs w:val="32"/>
        </w:rPr>
        <w:t>〔2020〕20号）要求，于2021年由自贡市人才服务中心、自贡市公共就业创业服务中心、自贡市劳动能力和职业技能鉴定指导服务中心整合组建，主要职能为</w:t>
      </w:r>
      <w:r w:rsidR="00685587" w:rsidRPr="00316D56">
        <w:rPr>
          <w:rFonts w:ascii="仿宋" w:eastAsia="仿宋" w:hAnsi="仿宋" w:hint="eastAsia"/>
          <w:szCs w:val="32"/>
        </w:rPr>
        <w:t>参与全市人力资源市场发展规划的拟定；承担组织开展区域性人力资源交流与合作工作；承担对各类求职者开展职业指导、职业测评、职业规划等相关</w:t>
      </w:r>
      <w:r w:rsidRPr="00316D56">
        <w:rPr>
          <w:rFonts w:ascii="仿宋" w:eastAsia="仿宋" w:hAnsi="仿宋" w:hint="eastAsia"/>
          <w:szCs w:val="32"/>
        </w:rPr>
        <w:t>工</w:t>
      </w:r>
      <w:r w:rsidR="00685587" w:rsidRPr="00316D56">
        <w:rPr>
          <w:rFonts w:ascii="仿宋" w:eastAsia="仿宋" w:hAnsi="仿宋" w:hint="eastAsia"/>
          <w:szCs w:val="32"/>
        </w:rPr>
        <w:t>作；承担创新创业服务及人力资源培训、管理咨询等工作；代理专业技术职务（职称）申报评审（评定）；承担流动人员集体户口管理 相关工作；开展流动人员人事代理和单位委托的人事代理等相关服务；承担开展流动人员人事档案保管及传递、人事关系管理及信息化服务工作；承担公共人力资源信息平台的建设与维护工作；承担中心流动党员教育、管理及服务工作；</w:t>
      </w:r>
    </w:p>
    <w:p w:rsidR="00E81DAD" w:rsidRPr="00316D56" w:rsidRDefault="00685587">
      <w:pPr>
        <w:pStyle w:val="20"/>
        <w:rPr>
          <w:rFonts w:ascii="黑体" w:eastAsia="黑体" w:hAnsi="黑体"/>
          <w:b w:val="0"/>
        </w:rPr>
      </w:pPr>
      <w:bookmarkStart w:id="4" w:name="_Toc32381"/>
      <w:r w:rsidRPr="00316D56">
        <w:rPr>
          <w:rFonts w:ascii="黑体" w:eastAsia="黑体" w:hAnsi="黑体" w:hint="eastAsia"/>
          <w:b w:val="0"/>
        </w:rPr>
        <w:t>二、2021年重点工作</w:t>
      </w:r>
      <w:bookmarkEnd w:id="2"/>
      <w:bookmarkEnd w:id="3"/>
      <w:r w:rsidRPr="00316D56">
        <w:rPr>
          <w:rFonts w:ascii="黑体" w:eastAsia="黑体" w:hAnsi="黑体" w:hint="eastAsia"/>
          <w:b w:val="0"/>
        </w:rPr>
        <w:t>完成情况</w:t>
      </w:r>
      <w:bookmarkEnd w:id="4"/>
    </w:p>
    <w:p w:rsidR="00E81DAD" w:rsidRPr="00316D56" w:rsidRDefault="00685587">
      <w:pPr>
        <w:ind w:firstLineChars="200" w:firstLine="640"/>
        <w:rPr>
          <w:rFonts w:ascii="仿宋" w:eastAsia="仿宋" w:hAnsi="仿宋" w:cs="仿宋"/>
          <w:bCs/>
          <w:szCs w:val="32"/>
        </w:rPr>
      </w:pPr>
      <w:r w:rsidRPr="00316D56">
        <w:rPr>
          <w:rFonts w:ascii="仿宋" w:eastAsia="仿宋" w:hAnsi="仿宋" w:cs="仿宋" w:hint="eastAsia"/>
          <w:bCs/>
          <w:szCs w:val="32"/>
        </w:rPr>
        <w:t>1、全力以赴抓好自贡人力资源服务产业园建设工作</w:t>
      </w:r>
    </w:p>
    <w:p w:rsidR="00E81DAD" w:rsidRPr="00316D56" w:rsidRDefault="00685587">
      <w:pPr>
        <w:spacing w:line="578" w:lineRule="exact"/>
        <w:ind w:firstLineChars="200" w:firstLine="640"/>
        <w:rPr>
          <w:rFonts w:ascii="仿宋_GB2312" w:hAnsiTheme="minorEastAsia"/>
          <w:szCs w:val="32"/>
        </w:rPr>
      </w:pPr>
      <w:r w:rsidRPr="00316D56">
        <w:rPr>
          <w:rFonts w:ascii="仿宋_GB2312" w:hint="eastAsia"/>
          <w:szCs w:val="32"/>
        </w:rPr>
        <w:lastRenderedPageBreak/>
        <w:t>2020年11月，市</w:t>
      </w:r>
      <w:proofErr w:type="gramStart"/>
      <w:r w:rsidRPr="00316D56">
        <w:rPr>
          <w:rFonts w:ascii="仿宋_GB2312" w:hint="eastAsia"/>
          <w:szCs w:val="32"/>
        </w:rPr>
        <w:t>人社局</w:t>
      </w:r>
      <w:proofErr w:type="gramEnd"/>
      <w:r w:rsidRPr="00316D56">
        <w:rPr>
          <w:rFonts w:ascii="仿宋_GB2312" w:hint="eastAsia"/>
          <w:szCs w:val="32"/>
        </w:rPr>
        <w:t>成立自贡人力资源服务产业园建设专班。2021年1月，经局党组会研究同意财政拨款300万元、自筹资金80万元用于产业园建设。专班成立后立即开展调研对接、规划编制、改造设计、推介引企、拟制政策等相关工作。</w:t>
      </w:r>
      <w:r w:rsidRPr="00316D56">
        <w:rPr>
          <w:rFonts w:ascii="仿宋_GB2312" w:cs="方正仿宋_GBK" w:hint="eastAsia"/>
          <w:szCs w:val="32"/>
        </w:rPr>
        <w:t>2021</w:t>
      </w:r>
      <w:r w:rsidRPr="00316D56">
        <w:rPr>
          <w:rFonts w:ascii="仿宋_GB2312" w:hAnsi="仿宋" w:cs="方正仿宋_GBK" w:hint="eastAsia"/>
          <w:szCs w:val="32"/>
        </w:rPr>
        <w:t>年7月，市委印发《关于深入推进创新驱动引领超常跨越和高质量发展的决定》，明确提出打造四川自贡人力资源服务产业园。 2021年9月底，</w:t>
      </w:r>
      <w:r w:rsidRPr="00316D56">
        <w:rPr>
          <w:rFonts w:ascii="仿宋_GB2312" w:hAnsiTheme="minorEastAsia" w:hint="eastAsia"/>
          <w:szCs w:val="32"/>
        </w:rPr>
        <w:t>完成了产业园一期工程装修装饰等工作（总计投入约378万元），印发了《四川自贡人力资源服务产业园扶持政策》（试行）和《四川自贡人力资源服务产业园管理办法》（试行），</w:t>
      </w:r>
      <w:r w:rsidRPr="00316D56">
        <w:rPr>
          <w:rFonts w:ascii="仿宋_GB2312" w:hAnsi="仿宋" w:cs="方正仿宋_GBK" w:hint="eastAsia"/>
          <w:szCs w:val="32"/>
        </w:rPr>
        <w:t>遴选</w:t>
      </w:r>
      <w:r w:rsidRPr="00316D56">
        <w:rPr>
          <w:rFonts w:ascii="仿宋_GB2312" w:hAnsiTheme="minorEastAsia" w:hint="eastAsia"/>
          <w:szCs w:val="32"/>
        </w:rPr>
        <w:t>10家市内外优质企业入驻</w:t>
      </w:r>
      <w:proofErr w:type="gramStart"/>
      <w:r w:rsidRPr="00316D56">
        <w:rPr>
          <w:rFonts w:ascii="仿宋_GB2312" w:hAnsiTheme="minorEastAsia" w:hint="eastAsia"/>
          <w:szCs w:val="32"/>
        </w:rPr>
        <w:t>产业园试运营</w:t>
      </w:r>
      <w:proofErr w:type="gramEnd"/>
      <w:r w:rsidRPr="00316D56">
        <w:rPr>
          <w:rFonts w:ascii="仿宋_GB2312" w:hAnsiTheme="minorEastAsia" w:hint="eastAsia"/>
          <w:szCs w:val="32"/>
        </w:rPr>
        <w:t>。2021年12月10日，自贡人力资源服务产业园开园并正式运营；12月23日，市政府发函至省人力资源和社会保障厅申报筹建自贡市省级人力资源服务产业园；12月29日省人力资源和社会保障厅函复市政府同意自贡市筹建省级人力资源服务产业园（川</w:t>
      </w:r>
      <w:proofErr w:type="gramStart"/>
      <w:r w:rsidRPr="00316D56">
        <w:rPr>
          <w:rFonts w:ascii="仿宋_GB2312" w:hAnsiTheme="minorEastAsia" w:hint="eastAsia"/>
          <w:szCs w:val="32"/>
        </w:rPr>
        <w:t>人社函</w:t>
      </w:r>
      <w:proofErr w:type="gramEnd"/>
      <w:r w:rsidRPr="00316D56">
        <w:rPr>
          <w:rFonts w:ascii="仿宋_GB2312" w:hAnsiTheme="minorEastAsia" w:hint="eastAsia"/>
          <w:szCs w:val="32"/>
        </w:rPr>
        <w:t>[2021]1015号）。</w:t>
      </w:r>
    </w:p>
    <w:p w:rsidR="00E81DAD" w:rsidRPr="00316D56" w:rsidRDefault="00685587">
      <w:pPr>
        <w:spacing w:line="560" w:lineRule="exact"/>
        <w:ind w:firstLineChars="200" w:firstLine="640"/>
        <w:jc w:val="left"/>
        <w:rPr>
          <w:rFonts w:ascii="楷体" w:eastAsia="楷体" w:hAnsi="楷体" w:cs="楷体"/>
          <w:szCs w:val="32"/>
        </w:rPr>
      </w:pPr>
      <w:r w:rsidRPr="00316D56">
        <w:rPr>
          <w:rFonts w:ascii="楷体" w:eastAsia="楷体" w:hAnsi="楷体" w:cs="楷体" w:hint="eastAsia"/>
          <w:szCs w:val="32"/>
        </w:rPr>
        <w:t>2、抓好流动人员档案及人才人事服务工作</w:t>
      </w:r>
    </w:p>
    <w:p w:rsidR="00E81DAD" w:rsidRPr="00316D56" w:rsidRDefault="00685587">
      <w:pPr>
        <w:spacing w:line="560" w:lineRule="exact"/>
        <w:ind w:firstLineChars="200" w:firstLine="640"/>
        <w:jc w:val="left"/>
        <w:rPr>
          <w:rFonts w:ascii="仿宋" w:eastAsia="仿宋" w:hAnsi="仿宋" w:cs="仿宋"/>
          <w:szCs w:val="32"/>
        </w:rPr>
      </w:pPr>
      <w:r w:rsidRPr="00316D56">
        <w:rPr>
          <w:rFonts w:ascii="仿宋" w:eastAsia="仿宋" w:hAnsi="仿宋" w:cs="仿宋" w:hint="eastAsia"/>
          <w:szCs w:val="32"/>
        </w:rPr>
        <w:t>认真做好流动人员档案管理工作。积极做好2021年高校毕业生档案信息系统管理,及时办理各种档案结转手续，做好档案的收集、整理、保管及信息录入工作。截至2021年12月底，中心档案室共保管档案10.79万份，</w:t>
      </w:r>
      <w:proofErr w:type="gramStart"/>
      <w:r w:rsidRPr="00316D56">
        <w:rPr>
          <w:rFonts w:ascii="仿宋" w:eastAsia="仿宋" w:hAnsi="仿宋" w:cs="仿宋" w:hint="eastAsia"/>
          <w:szCs w:val="32"/>
        </w:rPr>
        <w:t>2021年到档</w:t>
      </w:r>
      <w:proofErr w:type="gramEnd"/>
      <w:r w:rsidRPr="00316D56">
        <w:rPr>
          <w:rFonts w:ascii="仿宋" w:eastAsia="仿宋" w:hAnsi="仿宋" w:cs="仿宋" w:hint="eastAsia"/>
          <w:szCs w:val="32"/>
        </w:rPr>
        <w:t>0.89万份，办理档案转出 3314人，出具调档函及各类证明 1100次，复印政审盖章294人 ，补充档案材料</w:t>
      </w:r>
      <w:proofErr w:type="gramStart"/>
      <w:r w:rsidRPr="00316D56">
        <w:rPr>
          <w:rFonts w:ascii="仿宋" w:eastAsia="仿宋" w:hAnsi="仿宋" w:cs="仿宋" w:hint="eastAsia"/>
          <w:szCs w:val="32"/>
        </w:rPr>
        <w:t>1543余份</w:t>
      </w:r>
      <w:proofErr w:type="gramEnd"/>
      <w:r w:rsidRPr="00316D56">
        <w:rPr>
          <w:rFonts w:ascii="仿宋" w:eastAsia="仿宋" w:hAnsi="仿宋" w:cs="仿宋" w:hint="eastAsia"/>
          <w:szCs w:val="32"/>
        </w:rPr>
        <w:t>，档案查阅及借还</w:t>
      </w:r>
      <w:proofErr w:type="gramStart"/>
      <w:r w:rsidRPr="00316D56">
        <w:rPr>
          <w:rFonts w:ascii="仿宋" w:eastAsia="仿宋" w:hAnsi="仿宋" w:cs="仿宋" w:hint="eastAsia"/>
          <w:szCs w:val="32"/>
        </w:rPr>
        <w:t>1031</w:t>
      </w:r>
      <w:r w:rsidRPr="00316D56">
        <w:rPr>
          <w:rFonts w:ascii="仿宋" w:eastAsia="仿宋" w:hAnsi="仿宋" w:cs="仿宋" w:hint="eastAsia"/>
          <w:szCs w:val="32"/>
        </w:rPr>
        <w:lastRenderedPageBreak/>
        <w:t>余次</w:t>
      </w:r>
      <w:proofErr w:type="gramEnd"/>
      <w:r w:rsidRPr="00316D56">
        <w:rPr>
          <w:rFonts w:ascii="仿宋" w:eastAsia="仿宋" w:hAnsi="仿宋" w:cs="仿宋" w:hint="eastAsia"/>
          <w:szCs w:val="32"/>
        </w:rPr>
        <w:t>。认真做好人才人事服务工作。今年共办理33家单位近5000人的人事代理工作，包括养老、医疗、生育、工伤、失业保险的费用代缴，以及代为办理各险种的待遇报销。</w:t>
      </w:r>
    </w:p>
    <w:p w:rsidR="00E81DAD" w:rsidRPr="00316D56" w:rsidRDefault="00685587">
      <w:pPr>
        <w:spacing w:line="560" w:lineRule="exact"/>
        <w:ind w:firstLineChars="200" w:firstLine="640"/>
        <w:jc w:val="left"/>
        <w:rPr>
          <w:rFonts w:ascii="楷体" w:eastAsia="楷体" w:hAnsi="楷体" w:cs="楷体"/>
          <w:szCs w:val="32"/>
        </w:rPr>
      </w:pPr>
      <w:r w:rsidRPr="00316D56">
        <w:rPr>
          <w:rFonts w:ascii="楷体" w:eastAsia="楷体" w:hAnsi="楷体" w:cs="楷体" w:hint="eastAsia"/>
          <w:szCs w:val="32"/>
        </w:rPr>
        <w:t>3、有序推进人力资源与市场工作</w:t>
      </w:r>
    </w:p>
    <w:p w:rsidR="00E81DAD" w:rsidRPr="00316D56" w:rsidRDefault="00685587">
      <w:pPr>
        <w:spacing w:line="560" w:lineRule="exact"/>
        <w:ind w:firstLineChars="200" w:firstLine="640"/>
        <w:jc w:val="left"/>
        <w:rPr>
          <w:rFonts w:ascii="仿宋" w:eastAsia="仿宋" w:hAnsi="仿宋" w:cs="仿宋"/>
          <w:szCs w:val="32"/>
        </w:rPr>
      </w:pPr>
      <w:r w:rsidRPr="00316D56">
        <w:rPr>
          <w:rFonts w:ascii="仿宋" w:eastAsia="仿宋" w:hAnsi="仿宋" w:cs="仿宋" w:hint="eastAsia"/>
          <w:szCs w:val="32"/>
        </w:rPr>
        <w:t>2021年，中心开展线上线下招聘会共284场，参会单位21665个次，发布岗位840410个次。其中，线下招聘会115场，参会单位3568个次，发布岗位142518个次，线上招聘会169场，参会单位18097个次，发布岗位697892个次。（2）加强市外合作。与15个市外地区签</w:t>
      </w:r>
      <w:r w:rsidR="00047A14" w:rsidRPr="00316D56">
        <w:rPr>
          <w:rFonts w:ascii="仿宋" w:eastAsia="仿宋" w:hAnsi="仿宋" w:cs="仿宋" w:hint="eastAsia"/>
          <w:szCs w:val="32"/>
        </w:rPr>
        <w:t>订</w:t>
      </w:r>
      <w:r w:rsidRPr="00316D56">
        <w:rPr>
          <w:rFonts w:ascii="仿宋" w:eastAsia="仿宋" w:hAnsi="仿宋" w:cs="仿宋" w:hint="eastAsia"/>
          <w:szCs w:val="32"/>
        </w:rPr>
        <w:t>劳务合作协议，截至12月23日，</w:t>
      </w:r>
      <w:proofErr w:type="gramStart"/>
      <w:r w:rsidRPr="00316D56">
        <w:rPr>
          <w:rFonts w:ascii="仿宋" w:eastAsia="仿宋" w:hAnsi="仿宋" w:cs="仿宋" w:hint="eastAsia"/>
          <w:szCs w:val="32"/>
        </w:rPr>
        <w:t>微信公众号发布</w:t>
      </w:r>
      <w:proofErr w:type="gramEnd"/>
      <w:r w:rsidRPr="00316D56">
        <w:rPr>
          <w:rFonts w:ascii="仿宋" w:eastAsia="仿宋" w:hAnsi="仿宋" w:cs="仿宋" w:hint="eastAsia"/>
          <w:szCs w:val="32"/>
        </w:rPr>
        <w:t>30期，已为6117家次市外用工企业发布岗位信息32.06万个次。认真开展2021年“自贡知名高校行”活动一是共组织70家单位参加该活动，提供岗位需求1613人。网上岗位发布情况：人才网截止12月共有注册用户119087个，</w:t>
      </w:r>
      <w:proofErr w:type="gramStart"/>
      <w:r w:rsidRPr="00316D56">
        <w:rPr>
          <w:rFonts w:ascii="仿宋" w:eastAsia="仿宋" w:hAnsi="仿宋" w:cs="仿宋" w:hint="eastAsia"/>
          <w:szCs w:val="32"/>
        </w:rPr>
        <w:t>公招网</w:t>
      </w:r>
      <w:proofErr w:type="gramEnd"/>
      <w:r w:rsidRPr="00316D56">
        <w:rPr>
          <w:rFonts w:ascii="仿宋" w:eastAsia="仿宋" w:hAnsi="仿宋" w:cs="仿宋" w:hint="eastAsia"/>
          <w:szCs w:val="32"/>
        </w:rPr>
        <w:t>截止12月有注册用户4098个；今年发布岗位39402个，网站浏览量270861人次。人力资源市场公众号截止12月共有关注用户17574个，今年发布信息129期，发布岗位667808个次，浏览量594744人次。高校毕业生报到情况：截至12月，共有高校毕业生报到2707人（其中困难人员181人），报到已就业1094人（就业率：40.4%），报到未就业1613人（未就业率：59.6%）。</w:t>
      </w:r>
    </w:p>
    <w:p w:rsidR="00E81DAD" w:rsidRPr="00316D56" w:rsidRDefault="00685587">
      <w:pPr>
        <w:spacing w:line="560" w:lineRule="exact"/>
        <w:ind w:firstLineChars="200" w:firstLine="640"/>
        <w:jc w:val="left"/>
        <w:rPr>
          <w:rFonts w:ascii="楷体" w:eastAsia="楷体" w:hAnsi="楷体" w:cs="楷体"/>
          <w:szCs w:val="32"/>
        </w:rPr>
      </w:pPr>
      <w:r w:rsidRPr="00316D56">
        <w:rPr>
          <w:rFonts w:ascii="楷体" w:eastAsia="楷体" w:hAnsi="楷体" w:cs="楷体" w:hint="eastAsia"/>
          <w:szCs w:val="32"/>
        </w:rPr>
        <w:t>4、认真组织开展创业与培训工作</w:t>
      </w:r>
    </w:p>
    <w:p w:rsidR="00E81DAD" w:rsidRPr="00316D56" w:rsidRDefault="00685587">
      <w:pPr>
        <w:spacing w:line="560" w:lineRule="exact"/>
        <w:ind w:firstLineChars="200" w:firstLine="640"/>
        <w:rPr>
          <w:rFonts w:ascii="仿宋_GB2312" w:hAnsi="宋体" w:cs="宋体"/>
          <w:szCs w:val="32"/>
        </w:rPr>
      </w:pPr>
      <w:r w:rsidRPr="00316D56">
        <w:rPr>
          <w:rFonts w:ascii="仿宋_GB2312" w:hAnsi="楷体" w:cs="楷体" w:hint="eastAsia"/>
          <w:szCs w:val="32"/>
        </w:rPr>
        <w:t>完成了“三支一扶”培训及2021自贡市高层次</w:t>
      </w:r>
      <w:proofErr w:type="gramStart"/>
      <w:r w:rsidRPr="00316D56">
        <w:rPr>
          <w:rFonts w:ascii="仿宋_GB2312" w:hAnsi="楷体" w:cs="楷体" w:hint="eastAsia"/>
          <w:szCs w:val="32"/>
        </w:rPr>
        <w:t>人才国情</w:t>
      </w:r>
      <w:proofErr w:type="gramEnd"/>
      <w:r w:rsidRPr="00316D56">
        <w:rPr>
          <w:rFonts w:ascii="仿宋_GB2312" w:hAnsi="楷体" w:cs="楷体" w:hint="eastAsia"/>
          <w:szCs w:val="32"/>
        </w:rPr>
        <w:t>党情研修班工作。</w:t>
      </w:r>
      <w:r w:rsidRPr="00316D56">
        <w:rPr>
          <w:rFonts w:ascii="仿宋_GB2312" w:hAnsi="宋体" w:cs="宋体" w:hint="eastAsia"/>
          <w:szCs w:val="32"/>
        </w:rPr>
        <w:t>组织了</w:t>
      </w:r>
      <w:r w:rsidRPr="00316D56">
        <w:rPr>
          <w:rStyle w:val="NormalCharacter"/>
          <w:rFonts w:ascii="仿宋_GB2312" w:eastAsia="仿宋_GB2312" w:hAnsi="宋体" w:hint="eastAsia"/>
          <w:sz w:val="32"/>
          <w:szCs w:val="32"/>
        </w:rPr>
        <w:t>42名“三支一扶”在岗人员参加了为期</w:t>
      </w:r>
      <w:r w:rsidRPr="00316D56">
        <w:rPr>
          <w:rStyle w:val="NormalCharacter"/>
          <w:rFonts w:ascii="仿宋_GB2312" w:eastAsia="仿宋_GB2312" w:hAnsi="宋体" w:hint="eastAsia"/>
          <w:sz w:val="32"/>
          <w:szCs w:val="32"/>
        </w:rPr>
        <w:lastRenderedPageBreak/>
        <w:t>五天的能力提升培训；组织</w:t>
      </w:r>
      <w:r w:rsidRPr="00316D56">
        <w:rPr>
          <w:rFonts w:ascii="仿宋_GB2312" w:hAnsi="仿宋" w:cs="仿宋" w:hint="eastAsia"/>
          <w:szCs w:val="32"/>
        </w:rPr>
        <w:t>新招募“三支一扶”104人开展培训，其中支教36人、支农45人、支</w:t>
      </w:r>
      <w:proofErr w:type="gramStart"/>
      <w:r w:rsidRPr="00316D56">
        <w:rPr>
          <w:rFonts w:ascii="仿宋_GB2312" w:hAnsi="仿宋" w:cs="仿宋" w:hint="eastAsia"/>
          <w:szCs w:val="32"/>
        </w:rPr>
        <w:t>医</w:t>
      </w:r>
      <w:proofErr w:type="gramEnd"/>
      <w:r w:rsidRPr="00316D56">
        <w:rPr>
          <w:rFonts w:ascii="仿宋_GB2312" w:hAnsi="仿宋" w:cs="仿宋" w:hint="eastAsia"/>
          <w:szCs w:val="32"/>
        </w:rPr>
        <w:t>10人、帮扶乡村振兴13人。组织开展2021自贡市高层次</w:t>
      </w:r>
      <w:proofErr w:type="gramStart"/>
      <w:r w:rsidRPr="00316D56">
        <w:rPr>
          <w:rFonts w:ascii="仿宋_GB2312" w:hAnsi="仿宋" w:cs="仿宋" w:hint="eastAsia"/>
          <w:szCs w:val="32"/>
        </w:rPr>
        <w:t>人才国情</w:t>
      </w:r>
      <w:proofErr w:type="gramEnd"/>
      <w:r w:rsidRPr="00316D56">
        <w:rPr>
          <w:rFonts w:ascii="仿宋_GB2312" w:hAnsi="仿宋" w:cs="仿宋" w:hint="eastAsia"/>
          <w:szCs w:val="32"/>
        </w:rPr>
        <w:t>党情研修班，共29名高层人才参加研修。</w:t>
      </w:r>
      <w:r w:rsidRPr="00316D56">
        <w:rPr>
          <w:rFonts w:ascii="仿宋_GB2312" w:hAnsi="宋体" w:cs="宋体" w:hint="eastAsia"/>
          <w:bCs/>
          <w:szCs w:val="32"/>
        </w:rPr>
        <w:t>完成了市属事业单位新聘用人员岗前培训工作。</w:t>
      </w:r>
      <w:r w:rsidRPr="00316D56">
        <w:rPr>
          <w:rFonts w:ascii="仿宋_GB2312" w:hAnsi="宋体" w:cs="宋体" w:hint="eastAsia"/>
          <w:szCs w:val="32"/>
        </w:rPr>
        <w:t>举办了“2020年市属事业单位新聘用人员岗前公共科目”培训，共有96名市属事业单位新聘用人员参加为期5天的岗前公共科目培训，由于课程设置合理，师资授课高质，参训学员反映较好。</w:t>
      </w:r>
    </w:p>
    <w:p w:rsidR="00E81DAD" w:rsidRPr="00316D56" w:rsidRDefault="00685587">
      <w:pPr>
        <w:spacing w:line="560" w:lineRule="exact"/>
        <w:ind w:leftChars="304" w:left="973"/>
        <w:rPr>
          <w:rFonts w:ascii="仿宋" w:eastAsia="仿宋" w:hAnsi="仿宋" w:cs="仿宋"/>
          <w:bCs/>
          <w:szCs w:val="32"/>
        </w:rPr>
      </w:pPr>
      <w:r w:rsidRPr="00316D56">
        <w:rPr>
          <w:rFonts w:ascii="仿宋" w:eastAsia="仿宋" w:hAnsi="仿宋" w:cs="仿宋" w:hint="eastAsia"/>
          <w:bCs/>
          <w:szCs w:val="32"/>
        </w:rPr>
        <w:t>5、深入开展职业技能评价工作</w:t>
      </w:r>
    </w:p>
    <w:p w:rsidR="00E81DAD" w:rsidRPr="00316D56" w:rsidRDefault="00685587">
      <w:pPr>
        <w:spacing w:line="560" w:lineRule="exact"/>
        <w:ind w:firstLineChars="200" w:firstLine="640"/>
        <w:rPr>
          <w:rFonts w:ascii="仿宋_GB2312" w:hAnsi="楷体" w:cs="楷体"/>
          <w:szCs w:val="32"/>
        </w:rPr>
      </w:pPr>
      <w:r w:rsidRPr="00316D56">
        <w:rPr>
          <w:rFonts w:ascii="仿宋_GB2312" w:hAnsi="楷体" w:cs="楷体" w:hint="eastAsia"/>
          <w:szCs w:val="32"/>
        </w:rPr>
        <w:t>一是开展了国家职业技能鉴定150余人，其中中级工100余人，专项职业能力考核430人；二是成功举办了自贡市第三届“盐都能工巧匠”职业技能竞赛；三是大力推进职业技能等级认定工作，今年组织 728人开展职业技能等级认定，获证585人；四是组织机关事业单位工人技术等级技师考评及技术等级考核323人；五是做好专家队伍建设工作。</w:t>
      </w:r>
    </w:p>
    <w:p w:rsidR="00E81DAD" w:rsidRPr="00316D56" w:rsidRDefault="00685587">
      <w:pPr>
        <w:spacing w:line="560" w:lineRule="exact"/>
        <w:ind w:leftChars="228" w:left="730" w:firstLineChars="50" w:firstLine="160"/>
        <w:rPr>
          <w:rFonts w:ascii="仿宋" w:eastAsia="仿宋" w:hAnsi="仿宋" w:cs="仿宋"/>
          <w:szCs w:val="32"/>
        </w:rPr>
      </w:pPr>
      <w:r w:rsidRPr="00316D56">
        <w:rPr>
          <w:rFonts w:ascii="仿宋" w:eastAsia="仿宋" w:hAnsi="仿宋" w:cs="仿宋" w:hint="eastAsia"/>
          <w:szCs w:val="32"/>
        </w:rPr>
        <w:t>6、狠抓劳动能力鉴定工作</w:t>
      </w:r>
    </w:p>
    <w:p w:rsidR="00E81DAD" w:rsidRPr="00316D56" w:rsidRDefault="00685587">
      <w:pPr>
        <w:spacing w:line="560" w:lineRule="exact"/>
        <w:ind w:firstLineChars="200" w:firstLine="640"/>
        <w:rPr>
          <w:rFonts w:ascii="仿宋_GB2312" w:hAnsi="仿宋_GB2312" w:cs="仿宋_GB2312"/>
          <w:szCs w:val="32"/>
        </w:rPr>
      </w:pPr>
      <w:r w:rsidRPr="00316D56">
        <w:rPr>
          <w:rFonts w:ascii="仿宋_GB2312" w:hAnsi="仿宋_GB2312" w:cs="仿宋_GB2312" w:hint="eastAsia"/>
          <w:szCs w:val="32"/>
        </w:rPr>
        <w:t>一是</w:t>
      </w:r>
      <w:r w:rsidRPr="00316D56">
        <w:rPr>
          <w:rFonts w:ascii="仿宋_GB2312" w:hAnsi="仿宋_GB2312" w:cs="仿宋_GB2312" w:hint="eastAsia"/>
          <w:bCs/>
          <w:szCs w:val="32"/>
        </w:rPr>
        <w:t>及时做好工伤劳动能力鉴定工作。</w:t>
      </w:r>
      <w:r w:rsidRPr="00316D56">
        <w:rPr>
          <w:rFonts w:ascii="仿宋_GB2312" w:hAnsi="仿宋_GB2312" w:cs="仿宋_GB2312" w:hint="eastAsia"/>
          <w:szCs w:val="32"/>
        </w:rPr>
        <w:t>全市共受理工伤（职业病）劳动能力鉴定申请1000人；二是</w:t>
      </w:r>
      <w:r w:rsidRPr="00316D56">
        <w:rPr>
          <w:rFonts w:ascii="仿宋_GB2312" w:hAnsi="仿宋_GB2312" w:cs="仿宋_GB2312" w:hint="eastAsia"/>
          <w:bCs/>
          <w:szCs w:val="32"/>
        </w:rPr>
        <w:t>按规定做好病退休、病残津贴劳动能力鉴定工作。</w:t>
      </w:r>
      <w:r w:rsidRPr="00316D56">
        <w:rPr>
          <w:rFonts w:ascii="仿宋_GB2312" w:hAnsi="仿宋_GB2312" w:cs="仿宋_GB2312" w:hint="eastAsia"/>
          <w:szCs w:val="32"/>
        </w:rPr>
        <w:t>全市共受理病残、病退劳动能力鉴定申请470人，组织4批次共459人次参加现场医学检查，出具并发放病残、病退劳动能力鉴定结论459份。三是</w:t>
      </w:r>
      <w:r w:rsidRPr="00316D56">
        <w:rPr>
          <w:rFonts w:ascii="仿宋_GB2312" w:hAnsi="仿宋_GB2312" w:cs="仿宋_GB2312" w:hint="eastAsia"/>
          <w:bCs/>
          <w:szCs w:val="32"/>
        </w:rPr>
        <w:t>积极开展劳动能力鉴定上门服务。</w:t>
      </w:r>
      <w:r w:rsidRPr="00316D56">
        <w:rPr>
          <w:rFonts w:ascii="仿宋_GB2312" w:hAnsi="仿宋_GB2312" w:cs="仿宋_GB2312" w:hint="eastAsia"/>
          <w:szCs w:val="32"/>
        </w:rPr>
        <w:t>组织劳动能力鉴定委员会专家为18名工伤、病残、病退人员上门开展劳动能力鉴定，极大方便了困难群众。</w:t>
      </w:r>
    </w:p>
    <w:p w:rsidR="00E81DAD" w:rsidRPr="00316D56" w:rsidRDefault="00685587">
      <w:pPr>
        <w:rPr>
          <w:rFonts w:ascii="黑体" w:eastAsia="黑体" w:hAnsi="黑体"/>
        </w:rPr>
      </w:pPr>
      <w:bookmarkStart w:id="5" w:name="_Toc15396602"/>
      <w:bookmarkStart w:id="6" w:name="_Toc15377204"/>
      <w:r w:rsidRPr="00316D56">
        <w:rPr>
          <w:rFonts w:ascii="黑体" w:eastAsia="黑体" w:hAnsi="黑体" w:hint="eastAsia"/>
        </w:rPr>
        <w:br w:type="page"/>
      </w:r>
    </w:p>
    <w:p w:rsidR="00E81DAD" w:rsidRPr="00316D56" w:rsidRDefault="00685587">
      <w:pPr>
        <w:pStyle w:val="1"/>
        <w:ind w:right="440"/>
        <w:jc w:val="right"/>
        <w:rPr>
          <w:rStyle w:val="1Char"/>
          <w:rFonts w:ascii="黑体" w:eastAsia="黑体" w:hAnsi="黑体"/>
        </w:rPr>
      </w:pPr>
      <w:bookmarkStart w:id="7" w:name="_Toc18018"/>
      <w:r w:rsidRPr="00316D56">
        <w:rPr>
          <w:rFonts w:ascii="黑体" w:eastAsia="黑体" w:hAnsi="黑体" w:hint="eastAsia"/>
          <w:b w:val="0"/>
        </w:rPr>
        <w:lastRenderedPageBreak/>
        <w:t>第二部分</w:t>
      </w:r>
      <w:r w:rsidRPr="00316D56">
        <w:rPr>
          <w:rFonts w:ascii="黑体" w:eastAsia="黑体" w:hAnsi="黑体"/>
        </w:rPr>
        <w:t xml:space="preserve"> </w:t>
      </w:r>
      <w:r w:rsidRPr="00316D56">
        <w:rPr>
          <w:rStyle w:val="1Char"/>
          <w:rFonts w:ascii="黑体" w:eastAsia="黑体" w:hAnsi="黑体"/>
        </w:rPr>
        <w:t>202</w:t>
      </w:r>
      <w:r w:rsidRPr="00316D56">
        <w:rPr>
          <w:rStyle w:val="1Char"/>
          <w:rFonts w:ascii="黑体" w:eastAsia="黑体" w:hAnsi="黑体" w:hint="eastAsia"/>
        </w:rPr>
        <w:t>1年度单位决算情况说明</w:t>
      </w:r>
      <w:bookmarkEnd w:id="5"/>
      <w:bookmarkEnd w:id="6"/>
      <w:bookmarkEnd w:id="7"/>
    </w:p>
    <w:p w:rsidR="00E81DAD" w:rsidRPr="00316D56" w:rsidRDefault="00E81DAD"/>
    <w:p w:rsidR="00E81DAD" w:rsidRPr="00316D56" w:rsidRDefault="00685587">
      <w:pPr>
        <w:pStyle w:val="11"/>
        <w:numPr>
          <w:ilvl w:val="0"/>
          <w:numId w:val="2"/>
        </w:numPr>
        <w:spacing w:line="600" w:lineRule="exact"/>
        <w:ind w:firstLineChars="0"/>
        <w:outlineLvl w:val="1"/>
        <w:rPr>
          <w:rStyle w:val="CharChar5"/>
          <w:rFonts w:ascii="黑体" w:eastAsia="黑体" w:hAnsi="黑体"/>
          <w:b w:val="0"/>
        </w:rPr>
      </w:pPr>
      <w:bookmarkStart w:id="8" w:name="_Toc15396603"/>
      <w:bookmarkStart w:id="9" w:name="_Toc7398"/>
      <w:bookmarkStart w:id="10" w:name="_Toc15377205"/>
      <w:r w:rsidRPr="00316D56">
        <w:rPr>
          <w:rFonts w:ascii="黑体" w:eastAsia="黑体" w:hAnsi="黑体" w:hint="eastAsia"/>
          <w:szCs w:val="32"/>
        </w:rPr>
        <w:t>收</w:t>
      </w:r>
      <w:r w:rsidRPr="00316D56">
        <w:rPr>
          <w:rStyle w:val="CharChar5"/>
          <w:rFonts w:ascii="黑体" w:eastAsia="黑体" w:hAnsi="黑体" w:hint="eastAsia"/>
          <w:b w:val="0"/>
        </w:rPr>
        <w:t>入支出决算总体情况说明</w:t>
      </w:r>
      <w:bookmarkEnd w:id="8"/>
      <w:bookmarkEnd w:id="9"/>
      <w:bookmarkEnd w:id="10"/>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2021年度收入总计1135.12万元，2021年度支出总计1135.12万元。</w:t>
      </w:r>
      <w:r w:rsidRPr="00316D56">
        <w:rPr>
          <w:rFonts w:ascii="仿宋" w:eastAsia="仿宋" w:hAnsi="仿宋" w:cs="仿宋" w:hint="eastAsia"/>
          <w:szCs w:val="32"/>
        </w:rPr>
        <w:t>因本中心为新成立单位，决算报表为新增报表，故无2020年数据比较。</w:t>
      </w:r>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1</w:t>
      </w:r>
      <w:r w:rsidRPr="00316D56">
        <w:rPr>
          <w:rFonts w:ascii="仿宋" w:eastAsia="仿宋" w:hAnsi="仿宋" w:hint="eastAsia"/>
          <w:szCs w:val="32"/>
        </w:rPr>
        <w:t>：收、支决算总计变动情况图）（柱状图）</w:t>
      </w:r>
    </w:p>
    <w:p w:rsidR="00E81DAD" w:rsidRPr="00316D56" w:rsidRDefault="00E81DAD">
      <w:pPr>
        <w:pStyle w:val="2"/>
        <w:ind w:left="640" w:firstLine="640"/>
      </w:pPr>
    </w:p>
    <w:p w:rsidR="00E81DAD" w:rsidRPr="00316D56" w:rsidRDefault="00685587">
      <w:pPr>
        <w:pStyle w:val="2"/>
        <w:ind w:left="640" w:firstLine="640"/>
      </w:pPr>
      <w:r w:rsidRPr="00316D56">
        <w:rPr>
          <w:noProof/>
        </w:rPr>
        <w:drawing>
          <wp:anchor distT="0" distB="0" distL="114300" distR="114300" simplePos="0" relativeHeight="251659264" behindDoc="0" locked="0" layoutInCell="1" allowOverlap="1" wp14:anchorId="28FD6F0E" wp14:editId="1D9A3E96">
            <wp:simplePos x="0" y="0"/>
            <wp:positionH relativeFrom="column">
              <wp:posOffset>420370</wp:posOffset>
            </wp:positionH>
            <wp:positionV relativeFrom="paragraph">
              <wp:posOffset>73025</wp:posOffset>
            </wp:positionV>
            <wp:extent cx="3282315" cy="1877695"/>
            <wp:effectExtent l="4445" t="4445" r="8890" b="2286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81DAD" w:rsidRPr="00316D56" w:rsidRDefault="00E81DAD">
      <w:pPr>
        <w:pStyle w:val="a4"/>
        <w:spacing w:before="131"/>
      </w:pPr>
    </w:p>
    <w:p w:rsidR="00E81DAD" w:rsidRPr="00316D56" w:rsidRDefault="00E81DAD">
      <w:pPr>
        <w:pStyle w:val="a4"/>
        <w:spacing w:before="131"/>
      </w:pPr>
    </w:p>
    <w:p w:rsidR="00E81DAD" w:rsidRPr="00316D56" w:rsidRDefault="00E81DAD">
      <w:pPr>
        <w:spacing w:line="600" w:lineRule="exact"/>
        <w:ind w:firstLineChars="200" w:firstLine="640"/>
        <w:jc w:val="left"/>
        <w:rPr>
          <w:rFonts w:ascii="仿宋_GB2312"/>
          <w:szCs w:val="32"/>
        </w:rPr>
      </w:pPr>
    </w:p>
    <w:p w:rsidR="00E81DAD" w:rsidRPr="00316D56" w:rsidRDefault="00E81DAD">
      <w:pPr>
        <w:spacing w:line="600" w:lineRule="exact"/>
        <w:jc w:val="left"/>
        <w:rPr>
          <w:rFonts w:ascii="仿宋_GB2312"/>
          <w:szCs w:val="32"/>
        </w:rPr>
      </w:pPr>
    </w:p>
    <w:p w:rsidR="00E81DAD" w:rsidRPr="00316D56" w:rsidRDefault="00E81DAD">
      <w:pPr>
        <w:spacing w:line="600" w:lineRule="exact"/>
        <w:jc w:val="left"/>
        <w:rPr>
          <w:rFonts w:ascii="仿宋_GB2312"/>
          <w:szCs w:val="32"/>
        </w:rPr>
      </w:pPr>
    </w:p>
    <w:p w:rsidR="00E81DAD" w:rsidRPr="00316D56" w:rsidRDefault="00685587">
      <w:pPr>
        <w:pStyle w:val="11"/>
        <w:numPr>
          <w:ilvl w:val="0"/>
          <w:numId w:val="2"/>
        </w:numPr>
        <w:spacing w:line="600" w:lineRule="exact"/>
        <w:ind w:firstLineChars="0"/>
        <w:outlineLvl w:val="1"/>
        <w:rPr>
          <w:rStyle w:val="CharChar5"/>
          <w:rFonts w:ascii="黑体" w:eastAsia="黑体" w:hAnsi="黑体"/>
          <w:b w:val="0"/>
        </w:rPr>
      </w:pPr>
      <w:bookmarkStart w:id="11" w:name="_Toc24241"/>
      <w:bookmarkStart w:id="12" w:name="_Toc15396604"/>
      <w:bookmarkStart w:id="13" w:name="_Toc15377206"/>
      <w:r w:rsidRPr="00316D56">
        <w:rPr>
          <w:rFonts w:ascii="黑体" w:eastAsia="黑体" w:hAnsi="黑体" w:hint="eastAsia"/>
          <w:szCs w:val="32"/>
        </w:rPr>
        <w:t>收</w:t>
      </w:r>
      <w:r w:rsidRPr="00316D56">
        <w:rPr>
          <w:rStyle w:val="CharChar5"/>
          <w:rFonts w:ascii="黑体" w:eastAsia="黑体" w:hAnsi="黑体" w:hint="eastAsia"/>
          <w:b w:val="0"/>
        </w:rPr>
        <w:t>入决算情况说明</w:t>
      </w:r>
      <w:bookmarkEnd w:id="11"/>
      <w:bookmarkEnd w:id="12"/>
      <w:bookmarkEnd w:id="13"/>
    </w:p>
    <w:p w:rsidR="00E81DAD" w:rsidRPr="00316D56" w:rsidRDefault="00685587">
      <w:pPr>
        <w:spacing w:line="580" w:lineRule="exact"/>
        <w:ind w:firstLineChars="300" w:firstLine="960"/>
        <w:rPr>
          <w:rFonts w:ascii="仿宋" w:eastAsia="仿宋" w:hAnsi="仿宋"/>
          <w:szCs w:val="32"/>
        </w:rPr>
      </w:pPr>
      <w:r w:rsidRPr="00316D56">
        <w:rPr>
          <w:rFonts w:ascii="仿宋" w:eastAsia="仿宋" w:hAnsi="仿宋"/>
          <w:szCs w:val="32"/>
        </w:rPr>
        <w:t>202</w:t>
      </w:r>
      <w:r w:rsidRPr="00316D56">
        <w:rPr>
          <w:rFonts w:ascii="仿宋" w:eastAsia="仿宋" w:hAnsi="仿宋" w:hint="eastAsia"/>
          <w:szCs w:val="32"/>
        </w:rPr>
        <w:t>1年本年收入合计1135.12万元，其中：一般公共预算财政拨款收入739.92万元，占65.18</w:t>
      </w:r>
      <w:r w:rsidRPr="00316D56">
        <w:rPr>
          <w:rFonts w:ascii="仿宋" w:eastAsia="仿宋" w:hAnsi="仿宋"/>
          <w:szCs w:val="32"/>
        </w:rPr>
        <w:t>%</w:t>
      </w:r>
      <w:r w:rsidRPr="00316D56">
        <w:rPr>
          <w:rFonts w:ascii="仿宋" w:eastAsia="仿宋" w:hAnsi="仿宋" w:hint="eastAsia"/>
          <w:szCs w:val="32"/>
        </w:rPr>
        <w:t>；其他收入395.20万元，占34.82</w:t>
      </w:r>
      <w:r w:rsidRPr="00316D56">
        <w:rPr>
          <w:rFonts w:ascii="仿宋" w:eastAsia="仿宋" w:hAnsi="仿宋"/>
          <w:szCs w:val="32"/>
        </w:rPr>
        <w:t>%</w:t>
      </w:r>
      <w:r w:rsidRPr="00316D56">
        <w:rPr>
          <w:rFonts w:ascii="仿宋" w:eastAsia="仿宋" w:hAnsi="仿宋" w:hint="eastAsia"/>
          <w:szCs w:val="32"/>
        </w:rPr>
        <w:t>。</w:t>
      </w:r>
    </w:p>
    <w:p w:rsidR="00E81DAD" w:rsidRPr="00316D56" w:rsidRDefault="00685587">
      <w:pPr>
        <w:spacing w:line="600" w:lineRule="exact"/>
        <w:ind w:firstLineChars="200" w:firstLine="640"/>
        <w:rPr>
          <w:rFonts w:ascii="仿宋_GB2312"/>
          <w:szCs w:val="32"/>
        </w:rPr>
      </w:pPr>
      <w:r w:rsidRPr="00316D56">
        <w:rPr>
          <w:rFonts w:ascii="仿宋" w:eastAsia="仿宋" w:hAnsi="仿宋" w:hint="eastAsia"/>
          <w:szCs w:val="32"/>
        </w:rPr>
        <w:t>（图</w:t>
      </w:r>
      <w:r w:rsidRPr="00316D56">
        <w:rPr>
          <w:rFonts w:ascii="仿宋" w:eastAsia="仿宋" w:hAnsi="仿宋"/>
          <w:szCs w:val="32"/>
        </w:rPr>
        <w:t>2</w:t>
      </w:r>
      <w:r w:rsidRPr="00316D56">
        <w:rPr>
          <w:rFonts w:ascii="仿宋" w:eastAsia="仿宋" w:hAnsi="仿宋" w:hint="eastAsia"/>
          <w:szCs w:val="32"/>
        </w:rPr>
        <w:t>：收入决算结构图）（饼状图）</w:t>
      </w:r>
    </w:p>
    <w:p w:rsidR="00E81DAD" w:rsidRPr="00316D56" w:rsidRDefault="00685587">
      <w:pPr>
        <w:pStyle w:val="a4"/>
        <w:spacing w:before="131"/>
        <w:rPr>
          <w:sz w:val="32"/>
          <w:szCs w:val="32"/>
        </w:rPr>
      </w:pPr>
      <w:r w:rsidRPr="00316D56">
        <w:rPr>
          <w:rFonts w:hint="eastAsia"/>
        </w:rPr>
        <w:lastRenderedPageBreak/>
        <w:t xml:space="preserve">      </w:t>
      </w:r>
      <w:r w:rsidRPr="00316D56">
        <w:rPr>
          <w:noProof/>
        </w:rPr>
        <w:drawing>
          <wp:inline distT="0" distB="0" distL="114300" distR="114300" wp14:anchorId="691D8C47" wp14:editId="2D9B5C08">
            <wp:extent cx="3195955" cy="1852295"/>
            <wp:effectExtent l="4445" t="4445" r="19050" b="1016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1DAD" w:rsidRPr="00316D56" w:rsidRDefault="00685587">
      <w:pPr>
        <w:pStyle w:val="11"/>
        <w:numPr>
          <w:ilvl w:val="0"/>
          <w:numId w:val="2"/>
        </w:numPr>
        <w:spacing w:line="600" w:lineRule="exact"/>
        <w:ind w:firstLineChars="0"/>
        <w:outlineLvl w:val="1"/>
        <w:rPr>
          <w:rStyle w:val="CharChar5"/>
          <w:rFonts w:ascii="黑体" w:eastAsia="黑体" w:hAnsi="黑体"/>
          <w:b w:val="0"/>
        </w:rPr>
      </w:pPr>
      <w:bookmarkStart w:id="14" w:name="_Toc15377207"/>
      <w:bookmarkStart w:id="15" w:name="_Toc6526"/>
      <w:bookmarkStart w:id="16" w:name="_Toc15396605"/>
      <w:r w:rsidRPr="00316D56">
        <w:rPr>
          <w:rFonts w:ascii="黑体" w:eastAsia="黑体" w:hAnsi="黑体" w:hint="eastAsia"/>
          <w:szCs w:val="32"/>
        </w:rPr>
        <w:t>支</w:t>
      </w:r>
      <w:r w:rsidRPr="00316D56">
        <w:rPr>
          <w:rStyle w:val="CharChar5"/>
          <w:rFonts w:ascii="黑体" w:eastAsia="黑体" w:hAnsi="黑体" w:hint="eastAsia"/>
          <w:b w:val="0"/>
        </w:rPr>
        <w:t>出决算情况说明</w:t>
      </w:r>
      <w:bookmarkEnd w:id="14"/>
      <w:bookmarkEnd w:id="15"/>
      <w:bookmarkEnd w:id="16"/>
    </w:p>
    <w:p w:rsidR="00E81DAD" w:rsidRPr="00316D56" w:rsidRDefault="00685587">
      <w:pPr>
        <w:spacing w:line="580" w:lineRule="exact"/>
        <w:ind w:firstLineChars="300" w:firstLine="960"/>
        <w:rPr>
          <w:rFonts w:ascii="仿宋" w:eastAsia="仿宋" w:hAnsi="仿宋"/>
          <w:szCs w:val="32"/>
        </w:rPr>
      </w:pPr>
      <w:r w:rsidRPr="00316D56">
        <w:rPr>
          <w:rFonts w:ascii="仿宋" w:eastAsia="仿宋" w:hAnsi="仿宋"/>
          <w:szCs w:val="32"/>
        </w:rPr>
        <w:t>202</w:t>
      </w:r>
      <w:r w:rsidRPr="00316D56">
        <w:rPr>
          <w:rFonts w:ascii="仿宋" w:eastAsia="仿宋" w:hAnsi="仿宋" w:hint="eastAsia"/>
          <w:szCs w:val="32"/>
        </w:rPr>
        <w:t>1年本年支出合计1100.95万元，其中：基本支出446.82万元，占40.58</w:t>
      </w:r>
      <w:r w:rsidRPr="00316D56">
        <w:rPr>
          <w:rFonts w:ascii="仿宋" w:eastAsia="仿宋" w:hAnsi="仿宋"/>
          <w:szCs w:val="32"/>
        </w:rPr>
        <w:t>%</w:t>
      </w:r>
      <w:r w:rsidRPr="00316D56">
        <w:rPr>
          <w:rFonts w:ascii="仿宋" w:eastAsia="仿宋" w:hAnsi="仿宋" w:hint="eastAsia"/>
          <w:szCs w:val="32"/>
        </w:rPr>
        <w:t>；项目支出654.13万元，占59.42</w:t>
      </w:r>
      <w:r w:rsidRPr="00316D56">
        <w:rPr>
          <w:rFonts w:ascii="仿宋" w:eastAsia="仿宋" w:hAnsi="仿宋"/>
          <w:szCs w:val="32"/>
        </w:rPr>
        <w:t>%</w:t>
      </w:r>
      <w:r w:rsidRPr="00316D56">
        <w:rPr>
          <w:rFonts w:ascii="仿宋" w:eastAsia="仿宋" w:hAnsi="仿宋" w:hint="eastAsia"/>
          <w:szCs w:val="32"/>
        </w:rPr>
        <w:t>。</w:t>
      </w:r>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3</w:t>
      </w:r>
      <w:r w:rsidRPr="00316D56">
        <w:rPr>
          <w:rFonts w:ascii="仿宋" w:eastAsia="仿宋" w:hAnsi="仿宋" w:hint="eastAsia"/>
          <w:szCs w:val="32"/>
        </w:rPr>
        <w:t>：支出决算结构图）（饼状图）</w:t>
      </w:r>
    </w:p>
    <w:p w:rsidR="00E81DAD" w:rsidRPr="00316D56" w:rsidRDefault="00685587">
      <w:pPr>
        <w:pStyle w:val="a4"/>
        <w:spacing w:before="131"/>
        <w:rPr>
          <w:sz w:val="32"/>
          <w:szCs w:val="32"/>
        </w:rPr>
      </w:pPr>
      <w:r w:rsidRPr="00316D56">
        <w:rPr>
          <w:rFonts w:hint="eastAsia"/>
        </w:rPr>
        <w:t xml:space="preserve">      </w:t>
      </w:r>
      <w:r w:rsidRPr="00316D56">
        <w:rPr>
          <w:noProof/>
        </w:rPr>
        <w:drawing>
          <wp:inline distT="0" distB="0" distL="114300" distR="114300" wp14:anchorId="59B06A90" wp14:editId="5FF4FE3D">
            <wp:extent cx="3013710" cy="1766570"/>
            <wp:effectExtent l="5080" t="4445" r="10160" b="196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1DAD" w:rsidRPr="00316D56" w:rsidRDefault="00685587">
      <w:pPr>
        <w:numPr>
          <w:ilvl w:val="0"/>
          <w:numId w:val="2"/>
        </w:numPr>
        <w:spacing w:line="600" w:lineRule="exact"/>
        <w:outlineLvl w:val="1"/>
        <w:rPr>
          <w:rStyle w:val="CharChar5"/>
          <w:rFonts w:ascii="黑体" w:eastAsia="黑体" w:hAnsi="黑体"/>
          <w:b w:val="0"/>
        </w:rPr>
      </w:pPr>
      <w:bookmarkStart w:id="17" w:name="_Toc15377208"/>
      <w:bookmarkStart w:id="18" w:name="_Toc14334"/>
      <w:bookmarkStart w:id="19" w:name="_Toc15396606"/>
      <w:r w:rsidRPr="00316D56">
        <w:rPr>
          <w:rFonts w:ascii="黑体" w:eastAsia="黑体" w:hAnsi="黑体" w:hint="eastAsia"/>
          <w:szCs w:val="32"/>
        </w:rPr>
        <w:t>财</w:t>
      </w:r>
      <w:r w:rsidRPr="00316D56">
        <w:rPr>
          <w:rStyle w:val="CharChar5"/>
          <w:rFonts w:ascii="黑体" w:eastAsia="黑体" w:hAnsi="黑体" w:hint="eastAsia"/>
          <w:b w:val="0"/>
        </w:rPr>
        <w:t>政拨款收入支出决算总体情况说明</w:t>
      </w:r>
      <w:bookmarkEnd w:id="17"/>
      <w:bookmarkEnd w:id="18"/>
      <w:bookmarkEnd w:id="19"/>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szCs w:val="32"/>
        </w:rPr>
        <w:t>202</w:t>
      </w:r>
      <w:r w:rsidRPr="00316D56">
        <w:rPr>
          <w:rFonts w:ascii="仿宋" w:eastAsia="仿宋" w:hAnsi="仿宋" w:hint="eastAsia"/>
          <w:szCs w:val="32"/>
        </w:rPr>
        <w:t>1年财政拨款收入总计739.92万元、</w:t>
      </w:r>
      <w:r w:rsidRPr="00316D56">
        <w:rPr>
          <w:rFonts w:ascii="仿宋" w:eastAsia="仿宋" w:hAnsi="仿宋"/>
          <w:szCs w:val="32"/>
        </w:rPr>
        <w:t>202</w:t>
      </w:r>
      <w:r w:rsidRPr="00316D56">
        <w:rPr>
          <w:rFonts w:ascii="仿宋" w:eastAsia="仿宋" w:hAnsi="仿宋" w:hint="eastAsia"/>
          <w:szCs w:val="32"/>
        </w:rPr>
        <w:t>1年财政拨款支出总计739.92万元。</w:t>
      </w:r>
      <w:r w:rsidRPr="00316D56">
        <w:rPr>
          <w:rFonts w:ascii="仿宋" w:eastAsia="仿宋" w:hAnsi="仿宋" w:cs="仿宋" w:hint="eastAsia"/>
          <w:szCs w:val="32"/>
        </w:rPr>
        <w:t>因本中心为新成立单位，决算报表为新增报表，故无2020年数据比较。</w:t>
      </w:r>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4</w:t>
      </w:r>
      <w:r w:rsidRPr="00316D56">
        <w:rPr>
          <w:rFonts w:ascii="仿宋" w:eastAsia="仿宋" w:hAnsi="仿宋" w:hint="eastAsia"/>
          <w:szCs w:val="32"/>
        </w:rPr>
        <w:t>：财政拨款收、支决算总计变动情况）（柱状图）</w:t>
      </w:r>
    </w:p>
    <w:p w:rsidR="00E81DAD" w:rsidRPr="00316D56" w:rsidRDefault="00685587">
      <w:pPr>
        <w:pStyle w:val="a4"/>
        <w:spacing w:before="131"/>
        <w:rPr>
          <w:rFonts w:ascii="仿宋" w:eastAsia="仿宋" w:hAnsi="仿宋"/>
          <w:b/>
          <w:sz w:val="32"/>
          <w:szCs w:val="32"/>
        </w:rPr>
      </w:pPr>
      <w:r w:rsidRPr="00316D56">
        <w:rPr>
          <w:rFonts w:hint="eastAsia"/>
        </w:rPr>
        <w:lastRenderedPageBreak/>
        <w:t xml:space="preserve">      </w:t>
      </w:r>
      <w:r w:rsidRPr="00316D56">
        <w:rPr>
          <w:noProof/>
        </w:rPr>
        <w:drawing>
          <wp:inline distT="0" distB="0" distL="114300" distR="114300" wp14:anchorId="46EC862D" wp14:editId="7AE43972">
            <wp:extent cx="3290570" cy="1929765"/>
            <wp:effectExtent l="4445" t="4445" r="19685" b="889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1DAD" w:rsidRPr="00316D56" w:rsidRDefault="00685587">
      <w:pPr>
        <w:spacing w:line="600" w:lineRule="exact"/>
        <w:ind w:firstLineChars="200" w:firstLine="640"/>
        <w:outlineLvl w:val="1"/>
        <w:rPr>
          <w:rStyle w:val="CharChar5"/>
          <w:rFonts w:ascii="黑体" w:eastAsia="黑体" w:hAnsi="黑体"/>
          <w:b w:val="0"/>
        </w:rPr>
      </w:pPr>
      <w:bookmarkStart w:id="20" w:name="_Toc16755"/>
      <w:bookmarkStart w:id="21" w:name="_Toc15377209"/>
      <w:bookmarkStart w:id="22" w:name="_Toc15396607"/>
      <w:r w:rsidRPr="00316D56">
        <w:rPr>
          <w:rFonts w:ascii="黑体" w:eastAsia="黑体" w:hAnsi="黑体" w:hint="eastAsia"/>
          <w:szCs w:val="32"/>
        </w:rPr>
        <w:t>五、</w:t>
      </w:r>
      <w:r w:rsidRPr="00316D56">
        <w:rPr>
          <w:rFonts w:ascii="黑体" w:eastAsia="黑体" w:hAnsi="黑体" w:hint="eastAsia"/>
          <w:b/>
          <w:szCs w:val="32"/>
        </w:rPr>
        <w:t>一</w:t>
      </w:r>
      <w:r w:rsidRPr="00316D56">
        <w:rPr>
          <w:rStyle w:val="CharChar5"/>
          <w:rFonts w:ascii="黑体" w:eastAsia="黑体" w:hAnsi="黑体" w:hint="eastAsia"/>
          <w:b w:val="0"/>
        </w:rPr>
        <w:t>般公共预算财政拨款支出决算情况说明</w:t>
      </w:r>
      <w:bookmarkEnd w:id="20"/>
      <w:bookmarkEnd w:id="21"/>
      <w:bookmarkEnd w:id="22"/>
    </w:p>
    <w:p w:rsidR="00E81DAD" w:rsidRPr="00316D56" w:rsidRDefault="00685587">
      <w:pPr>
        <w:spacing w:line="600" w:lineRule="exact"/>
        <w:ind w:firstLineChars="200" w:firstLine="643"/>
        <w:outlineLvl w:val="2"/>
        <w:rPr>
          <w:rFonts w:ascii="仿宋" w:eastAsia="仿宋" w:hAnsi="仿宋"/>
          <w:b/>
          <w:szCs w:val="32"/>
        </w:rPr>
      </w:pPr>
      <w:bookmarkStart w:id="23" w:name="_Toc15377210"/>
      <w:r w:rsidRPr="00316D56">
        <w:rPr>
          <w:rFonts w:ascii="仿宋" w:eastAsia="仿宋" w:hAnsi="仿宋" w:hint="eastAsia"/>
          <w:b/>
          <w:szCs w:val="32"/>
        </w:rPr>
        <w:t>（一）一般公共预算财政拨款支出决算总体情况</w:t>
      </w:r>
      <w:bookmarkEnd w:id="23"/>
    </w:p>
    <w:p w:rsidR="00E81DAD" w:rsidRPr="00316D56" w:rsidRDefault="00685587">
      <w:pPr>
        <w:spacing w:line="600" w:lineRule="exact"/>
        <w:ind w:firstLineChars="200" w:firstLine="640"/>
        <w:rPr>
          <w:rFonts w:ascii="仿宋" w:eastAsia="仿宋" w:hAnsi="仿宋"/>
          <w:b/>
          <w:szCs w:val="32"/>
        </w:rPr>
      </w:pPr>
      <w:r w:rsidRPr="00316D56">
        <w:rPr>
          <w:rFonts w:ascii="仿宋" w:eastAsia="仿宋" w:hAnsi="仿宋"/>
          <w:szCs w:val="32"/>
        </w:rPr>
        <w:t>20</w:t>
      </w:r>
      <w:r w:rsidRPr="00316D56">
        <w:rPr>
          <w:rFonts w:ascii="仿宋" w:eastAsia="仿宋" w:hAnsi="仿宋" w:hint="eastAsia"/>
          <w:szCs w:val="32"/>
        </w:rPr>
        <w:t>21年一般公共预算财政拨款支出739.92万元，占本年支出合计的67.21</w:t>
      </w:r>
      <w:r w:rsidRPr="00316D56">
        <w:rPr>
          <w:rFonts w:ascii="仿宋" w:eastAsia="仿宋" w:hAnsi="仿宋"/>
          <w:szCs w:val="32"/>
        </w:rPr>
        <w:t>%</w:t>
      </w:r>
      <w:r w:rsidRPr="00316D56">
        <w:rPr>
          <w:rFonts w:ascii="仿宋" w:eastAsia="仿宋" w:hAnsi="仿宋" w:hint="eastAsia"/>
          <w:szCs w:val="32"/>
        </w:rPr>
        <w:t>。</w:t>
      </w:r>
      <w:r w:rsidRPr="00316D56">
        <w:rPr>
          <w:rFonts w:ascii="仿宋" w:eastAsia="仿宋" w:hAnsi="仿宋" w:cs="仿宋" w:hint="eastAsia"/>
          <w:szCs w:val="32"/>
        </w:rPr>
        <w:t>因本中心为新成立单位，决算报表为新增报表，故无2020年数据比较。</w:t>
      </w:r>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5</w:t>
      </w:r>
      <w:r w:rsidRPr="00316D56">
        <w:rPr>
          <w:rFonts w:ascii="仿宋" w:eastAsia="仿宋" w:hAnsi="仿宋" w:hint="eastAsia"/>
          <w:szCs w:val="32"/>
        </w:rPr>
        <w:t>：一般公共预算财政拨款支出决算变动情况）（柱状图）</w:t>
      </w:r>
    </w:p>
    <w:p w:rsidR="00E81DAD" w:rsidRPr="00316D56" w:rsidRDefault="00685587">
      <w:pPr>
        <w:pStyle w:val="a4"/>
        <w:spacing w:before="131"/>
        <w:rPr>
          <w:rFonts w:ascii="仿宋" w:eastAsia="仿宋" w:hAnsi="仿宋"/>
          <w:sz w:val="32"/>
          <w:szCs w:val="32"/>
        </w:rPr>
      </w:pPr>
      <w:r w:rsidRPr="00316D56">
        <w:rPr>
          <w:rFonts w:hint="eastAsia"/>
        </w:rPr>
        <w:t xml:space="preserve">      </w:t>
      </w:r>
      <w:r w:rsidRPr="00316D56">
        <w:rPr>
          <w:noProof/>
        </w:rPr>
        <w:drawing>
          <wp:inline distT="0" distB="0" distL="114300" distR="114300" wp14:anchorId="0F0A15A5" wp14:editId="10ED0DD2">
            <wp:extent cx="3143250" cy="1911985"/>
            <wp:effectExtent l="4445" t="4445" r="14605" b="7620"/>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1DAD" w:rsidRPr="00316D56" w:rsidRDefault="00685587">
      <w:pPr>
        <w:numPr>
          <w:ilvl w:val="0"/>
          <w:numId w:val="3"/>
        </w:numPr>
        <w:spacing w:line="600" w:lineRule="exact"/>
        <w:ind w:firstLineChars="200" w:firstLine="643"/>
        <w:outlineLvl w:val="2"/>
        <w:rPr>
          <w:rFonts w:ascii="仿宋" w:eastAsia="仿宋" w:hAnsi="仿宋"/>
          <w:b/>
          <w:szCs w:val="32"/>
        </w:rPr>
      </w:pPr>
      <w:bookmarkStart w:id="24" w:name="_Toc15377211"/>
      <w:r w:rsidRPr="00316D56">
        <w:rPr>
          <w:rFonts w:ascii="仿宋" w:eastAsia="仿宋" w:hAnsi="仿宋" w:hint="eastAsia"/>
          <w:b/>
          <w:szCs w:val="32"/>
        </w:rPr>
        <w:t>一般公共预算财政拨款支出决算结构情况</w:t>
      </w:r>
      <w:bookmarkEnd w:id="24"/>
    </w:p>
    <w:p w:rsidR="00E81DAD" w:rsidRPr="00316D56" w:rsidRDefault="00685587">
      <w:pPr>
        <w:spacing w:line="600" w:lineRule="exact"/>
        <w:ind w:firstLine="640"/>
        <w:rPr>
          <w:rFonts w:ascii="仿宋" w:eastAsia="仿宋" w:hAnsi="仿宋"/>
          <w:szCs w:val="32"/>
        </w:rPr>
      </w:pPr>
      <w:r w:rsidRPr="00316D56">
        <w:rPr>
          <w:rFonts w:ascii="仿宋" w:eastAsia="仿宋" w:hAnsi="仿宋" w:hint="eastAsia"/>
          <w:szCs w:val="32"/>
        </w:rPr>
        <w:t>2021年一般公共预算财政拨款支出739.92万元，主要用于以下方面:</w:t>
      </w:r>
      <w:r w:rsidRPr="00316D56">
        <w:rPr>
          <w:rFonts w:ascii="仿宋" w:eastAsia="仿宋" w:hAnsi="仿宋" w:hint="eastAsia"/>
          <w:b/>
          <w:szCs w:val="32"/>
        </w:rPr>
        <w:t>社会保障和就业（类）</w:t>
      </w:r>
      <w:r w:rsidRPr="00316D56">
        <w:rPr>
          <w:rFonts w:ascii="仿宋" w:eastAsia="仿宋" w:hAnsi="仿宋" w:hint="eastAsia"/>
          <w:szCs w:val="32"/>
        </w:rPr>
        <w:t>支出695.66万元，占94.02</w:t>
      </w:r>
      <w:r w:rsidRPr="00316D56">
        <w:rPr>
          <w:rFonts w:ascii="仿宋" w:eastAsia="仿宋" w:hAnsi="仿宋"/>
          <w:szCs w:val="32"/>
        </w:rPr>
        <w:t>%</w:t>
      </w:r>
      <w:r w:rsidRPr="00316D56">
        <w:rPr>
          <w:rFonts w:ascii="仿宋" w:eastAsia="仿宋" w:hAnsi="仿宋" w:hint="eastAsia"/>
          <w:szCs w:val="32"/>
        </w:rPr>
        <w:t>；</w:t>
      </w:r>
      <w:r w:rsidRPr="00316D56">
        <w:rPr>
          <w:rFonts w:ascii="仿宋" w:eastAsia="仿宋" w:hAnsi="仿宋" w:hint="eastAsia"/>
          <w:b/>
          <w:bCs/>
          <w:szCs w:val="32"/>
        </w:rPr>
        <w:lastRenderedPageBreak/>
        <w:t>卫生健康支出</w:t>
      </w:r>
      <w:r w:rsidRPr="00316D56">
        <w:rPr>
          <w:rFonts w:ascii="仿宋" w:eastAsia="仿宋" w:hAnsi="仿宋" w:hint="eastAsia"/>
          <w:szCs w:val="32"/>
        </w:rPr>
        <w:t>18.32万元，占2.48</w:t>
      </w:r>
      <w:r w:rsidRPr="00316D56">
        <w:rPr>
          <w:rFonts w:ascii="仿宋" w:eastAsia="仿宋" w:hAnsi="仿宋"/>
          <w:szCs w:val="32"/>
        </w:rPr>
        <w:t>%</w:t>
      </w:r>
      <w:r w:rsidRPr="00316D56">
        <w:rPr>
          <w:rFonts w:ascii="仿宋" w:eastAsia="仿宋" w:hAnsi="仿宋" w:hint="eastAsia"/>
          <w:szCs w:val="32"/>
        </w:rPr>
        <w:t>；住房保障支出25.95万元，占3.50</w:t>
      </w:r>
      <w:r w:rsidRPr="00316D56">
        <w:rPr>
          <w:rFonts w:ascii="仿宋" w:eastAsia="仿宋" w:hAnsi="仿宋"/>
          <w:szCs w:val="32"/>
        </w:rPr>
        <w:t>%</w:t>
      </w:r>
      <w:r w:rsidRPr="00316D56">
        <w:rPr>
          <w:rFonts w:ascii="仿宋" w:eastAsia="仿宋" w:hAnsi="仿宋" w:hint="eastAsia"/>
          <w:szCs w:val="32"/>
        </w:rPr>
        <w:t>。</w:t>
      </w:r>
    </w:p>
    <w:p w:rsidR="00E81DAD" w:rsidRPr="00316D56" w:rsidRDefault="00685587">
      <w:pPr>
        <w:spacing w:line="600" w:lineRule="exact"/>
        <w:ind w:firstLineChars="200"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6</w:t>
      </w:r>
      <w:r w:rsidRPr="00316D56">
        <w:rPr>
          <w:rFonts w:ascii="仿宋" w:eastAsia="仿宋" w:hAnsi="仿宋" w:hint="eastAsia"/>
          <w:szCs w:val="32"/>
        </w:rPr>
        <w:t>：一般公共预算财政拨款支出决算结构）（饼状图）</w:t>
      </w:r>
    </w:p>
    <w:p w:rsidR="00E81DAD" w:rsidRPr="00316D56" w:rsidRDefault="00685587">
      <w:pPr>
        <w:rPr>
          <w:rFonts w:ascii="仿宋" w:eastAsia="仿宋" w:hAnsi="仿宋"/>
          <w:szCs w:val="32"/>
        </w:rPr>
      </w:pPr>
      <w:r w:rsidRPr="00316D56">
        <w:rPr>
          <w:rFonts w:hint="eastAsia"/>
        </w:rPr>
        <w:t xml:space="preserve">     </w:t>
      </w:r>
      <w:r w:rsidRPr="00316D56">
        <w:rPr>
          <w:noProof/>
        </w:rPr>
        <w:drawing>
          <wp:inline distT="0" distB="0" distL="114300" distR="114300" wp14:anchorId="6FED0D8E" wp14:editId="742DE18A">
            <wp:extent cx="3368040" cy="2103755"/>
            <wp:effectExtent l="4445" t="4445" r="18415" b="6350"/>
            <wp:docPr id="103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1DAD" w:rsidRPr="00316D56" w:rsidRDefault="00685587">
      <w:pPr>
        <w:numPr>
          <w:ilvl w:val="0"/>
          <w:numId w:val="3"/>
        </w:numPr>
        <w:spacing w:line="600" w:lineRule="exact"/>
        <w:ind w:firstLineChars="200" w:firstLine="643"/>
        <w:outlineLvl w:val="2"/>
        <w:rPr>
          <w:rFonts w:ascii="仿宋" w:eastAsia="仿宋" w:hAnsi="仿宋"/>
          <w:b/>
          <w:szCs w:val="32"/>
        </w:rPr>
      </w:pPr>
      <w:bookmarkStart w:id="25" w:name="_Toc15377212"/>
      <w:r w:rsidRPr="00316D56">
        <w:rPr>
          <w:rFonts w:ascii="仿宋" w:eastAsia="仿宋" w:hAnsi="仿宋" w:hint="eastAsia"/>
          <w:b/>
          <w:szCs w:val="32"/>
        </w:rPr>
        <w:t>一般公共预算财政拨款支出决算具体情况</w:t>
      </w:r>
      <w:bookmarkEnd w:id="25"/>
    </w:p>
    <w:p w:rsidR="00E81DAD" w:rsidRPr="00316D56" w:rsidRDefault="00685587">
      <w:pPr>
        <w:spacing w:line="600" w:lineRule="exact"/>
        <w:ind w:firstLineChars="200" w:firstLine="643"/>
        <w:rPr>
          <w:rFonts w:ascii="仿宋" w:eastAsia="仿宋" w:hAnsi="仿宋"/>
          <w:b/>
          <w:szCs w:val="32"/>
        </w:rPr>
      </w:pPr>
      <w:r w:rsidRPr="00316D56">
        <w:rPr>
          <w:rFonts w:ascii="仿宋" w:eastAsia="仿宋" w:hAnsi="仿宋" w:hint="eastAsia"/>
          <w:b/>
          <w:szCs w:val="32"/>
        </w:rPr>
        <w:t>2021年一般公共预算支出决算数为739.92万元，完成预算100%。</w:t>
      </w:r>
      <w:r w:rsidRPr="00316D56">
        <w:rPr>
          <w:rStyle w:val="a8"/>
          <w:rFonts w:ascii="仿宋" w:eastAsia="仿宋" w:hAnsi="仿宋" w:hint="eastAsia"/>
          <w:bCs/>
          <w:szCs w:val="32"/>
        </w:rPr>
        <w:t>其中：</w:t>
      </w:r>
    </w:p>
    <w:p w:rsidR="00E81DAD" w:rsidRPr="00316D56" w:rsidRDefault="00685587">
      <w:pPr>
        <w:numPr>
          <w:ilvl w:val="0"/>
          <w:numId w:val="4"/>
        </w:numPr>
        <w:spacing w:line="580" w:lineRule="exact"/>
        <w:ind w:firstLineChars="225" w:firstLine="723"/>
        <w:rPr>
          <w:rFonts w:ascii="仿宋" w:eastAsia="仿宋" w:hAnsi="仿宋" w:cs="仿宋"/>
          <w:szCs w:val="32"/>
        </w:rPr>
      </w:pPr>
      <w:r w:rsidRPr="00316D56">
        <w:rPr>
          <w:rStyle w:val="a8"/>
          <w:rFonts w:ascii="仿宋" w:eastAsia="仿宋" w:hAnsi="仿宋" w:hint="eastAsia"/>
          <w:bCs/>
          <w:szCs w:val="32"/>
        </w:rPr>
        <w:t>社会保障和就业支出（类）人力资源和社会保障管理事务（款）公共就业服务和职业技能鉴定机构（项）</w:t>
      </w:r>
      <w:r w:rsidRPr="00316D56">
        <w:rPr>
          <w:rFonts w:ascii="仿宋" w:eastAsia="仿宋" w:hAnsi="仿宋" w:cs="仿宋" w:hint="eastAsia"/>
          <w:szCs w:val="32"/>
        </w:rPr>
        <w:t>：2021年决算数为129.46万元，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主要用于保障开展各类招聘活动、举办各</w:t>
      </w:r>
      <w:proofErr w:type="gramStart"/>
      <w:r w:rsidRPr="00316D56">
        <w:rPr>
          <w:rFonts w:ascii="仿宋" w:eastAsia="仿宋" w:hAnsi="仿宋" w:cs="仿宋" w:hint="eastAsia"/>
          <w:szCs w:val="32"/>
        </w:rPr>
        <w:t>类创业</w:t>
      </w:r>
      <w:proofErr w:type="gramEnd"/>
      <w:r w:rsidRPr="00316D56">
        <w:rPr>
          <w:rFonts w:ascii="仿宋" w:eastAsia="仿宋" w:hAnsi="仿宋" w:cs="仿宋" w:hint="eastAsia"/>
          <w:szCs w:val="32"/>
        </w:rPr>
        <w:t>培训等公共就业创业服务工作正常运转相关的日常支出以及完成其他特定工作任务的经费支出。</w:t>
      </w:r>
    </w:p>
    <w:p w:rsidR="00E81DAD" w:rsidRPr="00316D56" w:rsidRDefault="00685587">
      <w:pPr>
        <w:numPr>
          <w:ilvl w:val="0"/>
          <w:numId w:val="4"/>
        </w:numPr>
        <w:spacing w:line="580" w:lineRule="exact"/>
        <w:ind w:firstLineChars="225" w:firstLine="723"/>
        <w:rPr>
          <w:rFonts w:ascii="仿宋" w:eastAsia="仿宋" w:hAnsi="仿宋" w:cs="仿宋"/>
          <w:szCs w:val="32"/>
        </w:rPr>
      </w:pPr>
      <w:r w:rsidRPr="00316D56">
        <w:rPr>
          <w:rStyle w:val="a8"/>
          <w:rFonts w:ascii="仿宋" w:eastAsia="仿宋" w:hAnsi="仿宋" w:hint="eastAsia"/>
          <w:bCs/>
          <w:szCs w:val="32"/>
        </w:rPr>
        <w:t>社会保障和就业支出（类）人力资源和社会保障管理事务（款）事业运行（项）</w:t>
      </w:r>
      <w:r w:rsidRPr="00316D56">
        <w:rPr>
          <w:rFonts w:ascii="仿宋" w:eastAsia="仿宋" w:hAnsi="仿宋" w:cs="仿宋" w:hint="eastAsia"/>
          <w:szCs w:val="32"/>
        </w:rPr>
        <w:t>：2021年决算数为242.45万元，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主要用于保障劳动技能鉴定、大学生就业创业、人事档案管理有人事代理等人力资源服务工作正常运转相关的日</w:t>
      </w:r>
      <w:r w:rsidRPr="00316D56">
        <w:rPr>
          <w:rFonts w:ascii="仿宋" w:eastAsia="仿宋" w:hAnsi="仿宋" w:cs="仿宋" w:hint="eastAsia"/>
          <w:szCs w:val="32"/>
        </w:rPr>
        <w:lastRenderedPageBreak/>
        <w:t>常支出以及完成其他特定工作任务的经费支出。</w:t>
      </w:r>
    </w:p>
    <w:p w:rsidR="00E81DAD" w:rsidRPr="00316D56" w:rsidRDefault="00685587">
      <w:pPr>
        <w:numPr>
          <w:ilvl w:val="0"/>
          <w:numId w:val="4"/>
        </w:numPr>
        <w:spacing w:line="580" w:lineRule="exact"/>
        <w:ind w:firstLineChars="225" w:firstLine="723"/>
      </w:pPr>
      <w:r w:rsidRPr="00316D56">
        <w:rPr>
          <w:rStyle w:val="a8"/>
          <w:rFonts w:ascii="仿宋" w:eastAsia="仿宋" w:hAnsi="仿宋" w:hint="eastAsia"/>
          <w:bCs/>
          <w:szCs w:val="32"/>
        </w:rPr>
        <w:t>社会保障和就业支出（类）人力资源和社会保障管理事务（款）其他人力资源和社会保障管理事务支出（项）</w:t>
      </w:r>
      <w:r w:rsidRPr="00316D56">
        <w:rPr>
          <w:rFonts w:ascii="仿宋" w:eastAsia="仿宋" w:hAnsi="仿宋" w:cs="仿宋" w:hint="eastAsia"/>
          <w:szCs w:val="32"/>
        </w:rPr>
        <w:t>：2021年决算数为271.13万元，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主要用于保障招聘大厅运行、人事档案管理、大学生就业创业服务等各类专项人力资源服务工作运转相关的项目支出。</w:t>
      </w:r>
    </w:p>
    <w:p w:rsidR="00E81DAD" w:rsidRPr="00316D56" w:rsidRDefault="00685587">
      <w:pPr>
        <w:spacing w:line="580" w:lineRule="exact"/>
        <w:ind w:firstLineChars="200" w:firstLine="640"/>
        <w:rPr>
          <w:rStyle w:val="a8"/>
          <w:rFonts w:ascii="仿宋" w:eastAsia="仿宋" w:hAnsi="仿宋"/>
          <w:b w:val="0"/>
          <w:bCs/>
          <w:szCs w:val="32"/>
        </w:rPr>
      </w:pPr>
      <w:r w:rsidRPr="00316D56">
        <w:rPr>
          <w:rFonts w:ascii="仿宋" w:eastAsia="仿宋" w:hAnsi="仿宋" w:cs="仿宋" w:hint="eastAsia"/>
          <w:szCs w:val="32"/>
        </w:rPr>
        <w:t>4.</w:t>
      </w:r>
      <w:r w:rsidRPr="00316D56">
        <w:rPr>
          <w:rStyle w:val="a8"/>
          <w:rFonts w:ascii="仿宋" w:eastAsia="仿宋" w:hAnsi="仿宋" w:hint="eastAsia"/>
          <w:bCs/>
          <w:szCs w:val="32"/>
        </w:rPr>
        <w:t>社会保障和就业支出（类）行政事业单位离退休（款）机关事业单位基本养老保险缴费支出（项）：</w:t>
      </w:r>
      <w:r w:rsidRPr="00316D56">
        <w:rPr>
          <w:rStyle w:val="a8"/>
          <w:rFonts w:ascii="仿宋" w:eastAsia="仿宋" w:hAnsi="仿宋" w:hint="eastAsia"/>
          <w:b w:val="0"/>
          <w:bCs/>
          <w:szCs w:val="32"/>
        </w:rPr>
        <w:t>2021年决算数为35.21万元，完成预算100%。主要用于在职职工基本养老保险的单位缴费。</w:t>
      </w:r>
    </w:p>
    <w:p w:rsidR="00E81DAD" w:rsidRPr="00316D56" w:rsidRDefault="00685587">
      <w:pPr>
        <w:spacing w:line="580" w:lineRule="exact"/>
        <w:ind w:firstLineChars="200" w:firstLine="640"/>
        <w:rPr>
          <w:rStyle w:val="a8"/>
          <w:rFonts w:ascii="仿宋" w:eastAsia="仿宋" w:hAnsi="仿宋"/>
          <w:b w:val="0"/>
          <w:bCs/>
          <w:szCs w:val="32"/>
        </w:rPr>
      </w:pPr>
      <w:r w:rsidRPr="00316D56">
        <w:rPr>
          <w:rFonts w:ascii="仿宋" w:eastAsia="仿宋" w:hAnsi="仿宋" w:cs="仿宋" w:hint="eastAsia"/>
          <w:szCs w:val="32"/>
        </w:rPr>
        <w:t>4.</w:t>
      </w:r>
      <w:r w:rsidRPr="00316D56">
        <w:rPr>
          <w:rStyle w:val="a8"/>
          <w:rFonts w:ascii="仿宋" w:eastAsia="仿宋" w:hAnsi="仿宋" w:hint="eastAsia"/>
          <w:bCs/>
          <w:szCs w:val="32"/>
        </w:rPr>
        <w:t>社会保障和就业支出（类）行政事业单位离退休（款）机关事业单位职业年金缴费支出（项）：</w:t>
      </w:r>
      <w:r w:rsidRPr="00316D56">
        <w:rPr>
          <w:rStyle w:val="a8"/>
          <w:rFonts w:ascii="仿宋" w:eastAsia="仿宋" w:hAnsi="仿宋" w:hint="eastAsia"/>
          <w:b w:val="0"/>
          <w:bCs/>
          <w:szCs w:val="32"/>
        </w:rPr>
        <w:t>2021年决算数为17.40 万元，完成预算100%。主要用于在职职工职业年金的单位缴费。</w:t>
      </w:r>
    </w:p>
    <w:p w:rsidR="00E81DAD" w:rsidRPr="00316D56" w:rsidRDefault="00685587">
      <w:pPr>
        <w:spacing w:line="580" w:lineRule="exact"/>
        <w:ind w:firstLineChars="200" w:firstLine="640"/>
        <w:rPr>
          <w:rFonts w:ascii="仿宋" w:eastAsia="仿宋" w:hAnsi="仿宋" w:cs="仿宋"/>
          <w:szCs w:val="32"/>
        </w:rPr>
      </w:pPr>
      <w:r w:rsidRPr="00316D56">
        <w:rPr>
          <w:rFonts w:ascii="仿宋" w:eastAsia="仿宋" w:hAnsi="仿宋" w:cs="仿宋" w:hint="eastAsia"/>
          <w:szCs w:val="32"/>
        </w:rPr>
        <w:t>5.</w:t>
      </w:r>
      <w:r w:rsidRPr="00316D56">
        <w:rPr>
          <w:rStyle w:val="a8"/>
          <w:rFonts w:ascii="仿宋" w:eastAsia="仿宋" w:hAnsi="仿宋" w:hint="eastAsia"/>
          <w:bCs/>
          <w:szCs w:val="32"/>
        </w:rPr>
        <w:t>医疗卫生和计划生育支出（类）行政事业单位医疗（款）事业单位医疗（项）：</w:t>
      </w:r>
      <w:r w:rsidRPr="00316D56">
        <w:rPr>
          <w:rFonts w:ascii="仿宋" w:eastAsia="仿宋" w:hAnsi="仿宋" w:cs="仿宋" w:hint="eastAsia"/>
          <w:szCs w:val="32"/>
        </w:rPr>
        <w:t>2021年决算数为18.32万元，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主要用于在职职工基本医疗保险的单位缴费。</w:t>
      </w:r>
    </w:p>
    <w:p w:rsidR="00E81DAD" w:rsidRPr="00316D56" w:rsidRDefault="00685587">
      <w:pPr>
        <w:spacing w:line="580" w:lineRule="exact"/>
        <w:ind w:firstLineChars="200" w:firstLine="640"/>
        <w:rPr>
          <w:rFonts w:ascii="仿宋" w:eastAsia="仿宋" w:hAnsi="仿宋"/>
          <w:b/>
          <w:szCs w:val="32"/>
        </w:rPr>
      </w:pPr>
      <w:r w:rsidRPr="00316D56">
        <w:rPr>
          <w:rFonts w:ascii="仿宋" w:eastAsia="仿宋" w:hAnsi="仿宋" w:cs="仿宋" w:hint="eastAsia"/>
          <w:szCs w:val="32"/>
        </w:rPr>
        <w:t>6.</w:t>
      </w:r>
      <w:r w:rsidRPr="00316D56">
        <w:rPr>
          <w:rStyle w:val="a8"/>
          <w:rFonts w:ascii="仿宋" w:eastAsia="仿宋" w:hAnsi="仿宋" w:hint="eastAsia"/>
          <w:bCs/>
          <w:szCs w:val="32"/>
        </w:rPr>
        <w:t>住房保障支出（类）住房改革支出（款）住房公积金（项）：</w:t>
      </w:r>
      <w:r w:rsidRPr="00316D56">
        <w:rPr>
          <w:rFonts w:ascii="仿宋" w:eastAsia="仿宋" w:hAnsi="仿宋" w:cs="仿宋" w:hint="eastAsia"/>
          <w:szCs w:val="32"/>
        </w:rPr>
        <w:t>2021年预算数为25.95万元，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主要用于在职职工住房公积金的单位缴费。</w:t>
      </w:r>
    </w:p>
    <w:p w:rsidR="00E81DAD" w:rsidRPr="00316D56" w:rsidRDefault="00685587">
      <w:pPr>
        <w:tabs>
          <w:tab w:val="right" w:pos="8306"/>
        </w:tabs>
        <w:spacing w:line="600" w:lineRule="exact"/>
        <w:ind w:left="640"/>
        <w:outlineLvl w:val="1"/>
        <w:rPr>
          <w:rStyle w:val="CharChar5"/>
          <w:rFonts w:ascii="黑体" w:eastAsia="黑体" w:hAnsi="黑体"/>
          <w:b w:val="0"/>
        </w:rPr>
      </w:pPr>
      <w:bookmarkStart w:id="26" w:name="_Toc16675"/>
      <w:bookmarkStart w:id="27" w:name="_Toc15396608"/>
      <w:bookmarkStart w:id="28" w:name="_Toc15377214"/>
      <w:r w:rsidRPr="00316D56">
        <w:rPr>
          <w:rFonts w:ascii="黑体" w:eastAsia="黑体" w:hAnsi="黑体" w:hint="eastAsia"/>
          <w:b/>
          <w:szCs w:val="32"/>
        </w:rPr>
        <w:t>六、一</w:t>
      </w:r>
      <w:r w:rsidRPr="00316D56">
        <w:rPr>
          <w:rStyle w:val="CharChar5"/>
          <w:rFonts w:ascii="黑体" w:eastAsia="黑体" w:hAnsi="黑体" w:hint="eastAsia"/>
          <w:b w:val="0"/>
        </w:rPr>
        <w:t>般公共预算财政拨款基本支出决算情况说明</w:t>
      </w:r>
      <w:bookmarkEnd w:id="26"/>
      <w:bookmarkEnd w:id="27"/>
      <w:bookmarkEnd w:id="28"/>
    </w:p>
    <w:p w:rsidR="00E81DAD" w:rsidRPr="00316D56" w:rsidRDefault="00685587">
      <w:pPr>
        <w:spacing w:line="600" w:lineRule="exact"/>
        <w:ind w:firstLine="645"/>
        <w:rPr>
          <w:rFonts w:ascii="仿宋" w:eastAsia="仿宋" w:hAnsi="仿宋"/>
          <w:szCs w:val="32"/>
        </w:rPr>
      </w:pPr>
      <w:r w:rsidRPr="00316D56">
        <w:rPr>
          <w:rFonts w:ascii="仿宋" w:eastAsia="仿宋" w:hAnsi="仿宋" w:hint="eastAsia"/>
          <w:szCs w:val="32"/>
        </w:rPr>
        <w:t>2021年一般公共预算财政拨款基本支出446.82万元，其中：</w:t>
      </w:r>
    </w:p>
    <w:p w:rsidR="00E81DAD" w:rsidRPr="00316D56" w:rsidRDefault="00685587">
      <w:pPr>
        <w:spacing w:line="600" w:lineRule="exact"/>
        <w:ind w:firstLine="645"/>
        <w:rPr>
          <w:rStyle w:val="CharChar5"/>
        </w:rPr>
      </w:pPr>
      <w:r w:rsidRPr="00316D56">
        <w:rPr>
          <w:rFonts w:ascii="仿宋" w:eastAsia="仿宋" w:hAnsi="仿宋" w:hint="eastAsia"/>
          <w:szCs w:val="32"/>
        </w:rPr>
        <w:lastRenderedPageBreak/>
        <w:t>人员经费390.85万元，主要包括：基本工资122.29万元、津贴补贴3.41万元、绩效工资111.31万元、机关事业单位基本养老保险缴费35.21万元、职业年金缴费17.40万元、其他社会保障缴费2.09万元、其他工资福利支出52.94万元、职工基本医疗保险缴费18.32万元、住房公积金25.95万元、其他对个人和家庭的补助支出1.93万元。</w:t>
      </w:r>
      <w:r w:rsidRPr="00316D56">
        <w:rPr>
          <w:rFonts w:ascii="仿宋" w:eastAsia="仿宋" w:hAnsi="仿宋" w:hint="eastAsia"/>
          <w:szCs w:val="32"/>
        </w:rPr>
        <w:br/>
        <w:t xml:space="preserve">　　日常公用经费55.97万元，主要包括：办公费6.82万元、印刷费0.15万元、手续费0.11万元、水费1.22万元、电费3.97万元、邮电费2.25万元、物业管理费0.28万元、差旅费2.14万元、维修（护）费0.37万元、公务接待费0.19万元、劳务费2.23万元、工会经费4.38万元、福利费12.21万元、公务用车运行维护费1.51万元、其他交通费1.39万元、其他商品和服务支出16.75万元。</w:t>
      </w:r>
      <w:r w:rsidRPr="00316D56">
        <w:rPr>
          <w:rStyle w:val="CharChar5"/>
          <w:rFonts w:ascii="黑体" w:eastAsia="黑体" w:hAnsi="黑体"/>
          <w:b w:val="0"/>
        </w:rPr>
        <w:tab/>
      </w:r>
    </w:p>
    <w:p w:rsidR="00E81DAD" w:rsidRPr="00316D56" w:rsidRDefault="00685587">
      <w:pPr>
        <w:tabs>
          <w:tab w:val="right" w:pos="8306"/>
        </w:tabs>
        <w:spacing w:line="600" w:lineRule="exact"/>
        <w:ind w:left="640"/>
        <w:outlineLvl w:val="1"/>
        <w:rPr>
          <w:rFonts w:ascii="黑体" w:eastAsia="黑体" w:hAnsi="黑体"/>
          <w:b/>
          <w:szCs w:val="32"/>
        </w:rPr>
      </w:pPr>
      <w:bookmarkStart w:id="29" w:name="_Toc15396609"/>
      <w:bookmarkStart w:id="30" w:name="_Toc15377215"/>
      <w:bookmarkStart w:id="31" w:name="_Toc19737"/>
      <w:r w:rsidRPr="00316D56">
        <w:rPr>
          <w:rFonts w:ascii="黑体" w:eastAsia="黑体" w:hAnsi="黑体" w:hint="eastAsia"/>
          <w:b/>
          <w:szCs w:val="32"/>
        </w:rPr>
        <w:t>七、“三公”经费财政拨款支出决算情况说明</w:t>
      </w:r>
      <w:bookmarkEnd w:id="29"/>
      <w:bookmarkEnd w:id="30"/>
      <w:bookmarkEnd w:id="31"/>
    </w:p>
    <w:p w:rsidR="00E81DAD" w:rsidRPr="00316D56" w:rsidRDefault="00685587">
      <w:pPr>
        <w:spacing w:line="600" w:lineRule="exact"/>
        <w:ind w:firstLine="640"/>
        <w:outlineLvl w:val="2"/>
        <w:rPr>
          <w:rFonts w:ascii="仿宋" w:eastAsia="仿宋" w:hAnsi="仿宋"/>
          <w:b/>
          <w:szCs w:val="32"/>
        </w:rPr>
      </w:pPr>
      <w:bookmarkStart w:id="32" w:name="_Toc15377216"/>
      <w:r w:rsidRPr="00316D56">
        <w:rPr>
          <w:rFonts w:ascii="仿宋" w:eastAsia="仿宋" w:hAnsi="仿宋" w:hint="eastAsia"/>
          <w:b/>
          <w:szCs w:val="32"/>
        </w:rPr>
        <w:t>（一）“三公”经费财政拨款支出决算总体情况说明</w:t>
      </w:r>
      <w:bookmarkEnd w:id="32"/>
    </w:p>
    <w:p w:rsidR="00E81DAD" w:rsidRPr="00316D56" w:rsidRDefault="00685587">
      <w:pPr>
        <w:spacing w:line="600" w:lineRule="exact"/>
        <w:ind w:firstLine="640"/>
      </w:pPr>
      <w:r w:rsidRPr="00316D56">
        <w:rPr>
          <w:rFonts w:ascii="仿宋" w:eastAsia="仿宋" w:hAnsi="仿宋" w:hint="eastAsia"/>
          <w:szCs w:val="32"/>
        </w:rPr>
        <w:t>2021年“三公”经费财政拨款支出决算为1.70万元，完成预算100</w:t>
      </w:r>
      <w:r w:rsidRPr="00316D56">
        <w:rPr>
          <w:rFonts w:ascii="仿宋" w:eastAsia="仿宋" w:hAnsi="仿宋"/>
          <w:szCs w:val="32"/>
        </w:rPr>
        <w:t>%</w:t>
      </w:r>
      <w:r w:rsidRPr="00316D56">
        <w:rPr>
          <w:rFonts w:ascii="仿宋" w:eastAsia="仿宋" w:hAnsi="仿宋" w:hint="eastAsia"/>
          <w:szCs w:val="32"/>
        </w:rPr>
        <w:t>，决算数与预算数持平。</w:t>
      </w:r>
    </w:p>
    <w:p w:rsidR="00E81DAD" w:rsidRPr="00316D56" w:rsidRDefault="00685587">
      <w:pPr>
        <w:numPr>
          <w:ilvl w:val="0"/>
          <w:numId w:val="5"/>
        </w:numPr>
        <w:spacing w:line="600" w:lineRule="exact"/>
        <w:ind w:firstLine="640"/>
        <w:outlineLvl w:val="2"/>
        <w:rPr>
          <w:rFonts w:ascii="仿宋" w:eastAsia="仿宋" w:hAnsi="仿宋"/>
          <w:b/>
          <w:szCs w:val="32"/>
        </w:rPr>
      </w:pPr>
      <w:bookmarkStart w:id="33" w:name="_Toc15377217"/>
      <w:r w:rsidRPr="00316D56">
        <w:rPr>
          <w:rFonts w:ascii="仿宋" w:eastAsia="仿宋" w:hAnsi="仿宋" w:hint="eastAsia"/>
          <w:b/>
          <w:szCs w:val="32"/>
        </w:rPr>
        <w:t>“三公”经费财政拨款支出决算具体情况说明</w:t>
      </w:r>
      <w:bookmarkEnd w:id="33"/>
    </w:p>
    <w:p w:rsidR="00E81DAD" w:rsidRPr="00316D56" w:rsidRDefault="00685587">
      <w:pPr>
        <w:spacing w:line="600" w:lineRule="exact"/>
        <w:ind w:firstLine="640"/>
      </w:pPr>
      <w:r w:rsidRPr="00316D56">
        <w:rPr>
          <w:rFonts w:ascii="仿宋" w:eastAsia="仿宋" w:hAnsi="仿宋" w:hint="eastAsia"/>
          <w:szCs w:val="32"/>
        </w:rPr>
        <w:t>2021年“三公”经费财政拨款支出决算中，因公出国（境）费支出决算0万元，占0</w:t>
      </w:r>
      <w:r w:rsidRPr="00316D56">
        <w:rPr>
          <w:rFonts w:ascii="仿宋" w:eastAsia="仿宋" w:hAnsi="仿宋"/>
          <w:szCs w:val="32"/>
        </w:rPr>
        <w:t>%</w:t>
      </w:r>
      <w:r w:rsidRPr="00316D56">
        <w:rPr>
          <w:rFonts w:ascii="仿宋" w:eastAsia="仿宋" w:hAnsi="仿宋" w:hint="eastAsia"/>
          <w:szCs w:val="32"/>
        </w:rPr>
        <w:t>；公务用车购置及运行维护费支出决算1.51万元，占88.82</w:t>
      </w:r>
      <w:r w:rsidRPr="00316D56">
        <w:rPr>
          <w:rFonts w:ascii="仿宋" w:eastAsia="仿宋" w:hAnsi="仿宋"/>
          <w:szCs w:val="32"/>
        </w:rPr>
        <w:t>%</w:t>
      </w:r>
      <w:r w:rsidRPr="00316D56">
        <w:rPr>
          <w:rFonts w:ascii="仿宋" w:eastAsia="仿宋" w:hAnsi="仿宋" w:hint="eastAsia"/>
          <w:szCs w:val="32"/>
        </w:rPr>
        <w:t>；公务接待费支出决算0.19万元，占</w:t>
      </w:r>
      <w:r w:rsidRPr="00316D56">
        <w:rPr>
          <w:rFonts w:ascii="仿宋" w:eastAsia="仿宋" w:hAnsi="仿宋" w:hint="eastAsia"/>
          <w:szCs w:val="32"/>
        </w:rPr>
        <w:lastRenderedPageBreak/>
        <w:t>11.18</w:t>
      </w:r>
      <w:r w:rsidRPr="00316D56">
        <w:rPr>
          <w:rFonts w:ascii="仿宋" w:eastAsia="仿宋" w:hAnsi="仿宋"/>
          <w:szCs w:val="32"/>
        </w:rPr>
        <w:t>%</w:t>
      </w:r>
      <w:r w:rsidRPr="00316D56">
        <w:rPr>
          <w:rFonts w:ascii="仿宋" w:eastAsia="仿宋" w:hAnsi="仿宋" w:hint="eastAsia"/>
          <w:szCs w:val="32"/>
        </w:rPr>
        <w:t>。具体情况如下：</w:t>
      </w:r>
    </w:p>
    <w:p w:rsidR="00E81DAD" w:rsidRPr="00316D56" w:rsidRDefault="00685587">
      <w:pPr>
        <w:spacing w:line="600" w:lineRule="exact"/>
        <w:ind w:firstLine="640"/>
        <w:rPr>
          <w:rFonts w:ascii="仿宋" w:eastAsia="仿宋" w:hAnsi="仿宋"/>
          <w:szCs w:val="32"/>
        </w:rPr>
      </w:pPr>
      <w:r w:rsidRPr="00316D56">
        <w:rPr>
          <w:rFonts w:ascii="仿宋" w:eastAsia="仿宋" w:hAnsi="仿宋" w:hint="eastAsia"/>
          <w:szCs w:val="32"/>
        </w:rPr>
        <w:t>（图</w:t>
      </w:r>
      <w:r w:rsidRPr="00316D56">
        <w:rPr>
          <w:rFonts w:ascii="仿宋" w:eastAsia="仿宋" w:hAnsi="仿宋"/>
          <w:szCs w:val="32"/>
        </w:rPr>
        <w:t>7</w:t>
      </w:r>
      <w:r w:rsidRPr="00316D56">
        <w:rPr>
          <w:rFonts w:ascii="仿宋" w:eastAsia="仿宋" w:hAnsi="仿宋" w:hint="eastAsia"/>
          <w:szCs w:val="32"/>
        </w:rPr>
        <w:t>：“三公”经费财政拨款支出结构）（饼状图）</w:t>
      </w:r>
    </w:p>
    <w:p w:rsidR="00E81DAD" w:rsidRPr="00316D56" w:rsidRDefault="00685587">
      <w:pPr>
        <w:pStyle w:val="a4"/>
        <w:spacing w:before="131"/>
        <w:rPr>
          <w:rFonts w:ascii="仿宋" w:eastAsia="仿宋" w:hAnsi="仿宋"/>
          <w:sz w:val="32"/>
          <w:szCs w:val="32"/>
        </w:rPr>
      </w:pPr>
      <w:r w:rsidRPr="00316D56">
        <w:rPr>
          <w:rFonts w:hint="eastAsia"/>
        </w:rPr>
        <w:t xml:space="preserve">      </w:t>
      </w:r>
      <w:r w:rsidRPr="00316D56">
        <w:rPr>
          <w:noProof/>
        </w:rPr>
        <w:drawing>
          <wp:inline distT="0" distB="0" distL="114300" distR="114300" wp14:anchorId="6763A5C8" wp14:editId="74DBE848">
            <wp:extent cx="3472815" cy="2136775"/>
            <wp:effectExtent l="4445" t="4445" r="8890" b="1143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1DAD" w:rsidRPr="00316D56" w:rsidRDefault="00685587">
      <w:pPr>
        <w:spacing w:line="600" w:lineRule="exact"/>
        <w:ind w:firstLine="640"/>
        <w:rPr>
          <w:rFonts w:ascii="仿宋_GB2312"/>
          <w:b/>
          <w:szCs w:val="32"/>
        </w:rPr>
      </w:pPr>
      <w:r w:rsidRPr="00316D56">
        <w:rPr>
          <w:rFonts w:ascii="仿宋_GB2312"/>
          <w:b/>
          <w:szCs w:val="32"/>
        </w:rPr>
        <w:t>1.</w:t>
      </w:r>
      <w:r w:rsidRPr="00316D56">
        <w:rPr>
          <w:rFonts w:ascii="仿宋_GB2312" w:hint="eastAsia"/>
          <w:b/>
          <w:szCs w:val="32"/>
        </w:rPr>
        <w:t>因公出国（境）经费支出</w:t>
      </w:r>
      <w:r w:rsidRPr="00316D56">
        <w:rPr>
          <w:rFonts w:ascii="仿宋_GB2312" w:hint="eastAsia"/>
          <w:szCs w:val="32"/>
        </w:rPr>
        <w:t>0万元</w:t>
      </w:r>
      <w:r w:rsidRPr="00316D56">
        <w:rPr>
          <w:rStyle w:val="a8"/>
          <w:rFonts w:ascii="仿宋" w:eastAsia="仿宋" w:hAnsi="仿宋" w:hint="eastAsia"/>
          <w:b w:val="0"/>
          <w:bCs/>
          <w:szCs w:val="32"/>
        </w:rPr>
        <w:t>。</w:t>
      </w:r>
      <w:r w:rsidRPr="00316D56">
        <w:rPr>
          <w:rFonts w:ascii="仿宋_GB2312" w:hint="eastAsia"/>
          <w:szCs w:val="32"/>
        </w:rPr>
        <w:t>全年安排因公出国（境）团组0次，出国（境）0人。因公出国（境）支出决算比2020年持平。</w:t>
      </w:r>
    </w:p>
    <w:p w:rsidR="00E81DAD" w:rsidRPr="00316D56" w:rsidRDefault="00685587">
      <w:pPr>
        <w:spacing w:line="600" w:lineRule="exact"/>
        <w:ind w:firstLine="640"/>
        <w:rPr>
          <w:rFonts w:ascii="仿宋_GB2312"/>
          <w:szCs w:val="32"/>
        </w:rPr>
      </w:pPr>
      <w:r w:rsidRPr="00316D56">
        <w:rPr>
          <w:rFonts w:ascii="仿宋_GB2312" w:hint="eastAsia"/>
          <w:szCs w:val="32"/>
        </w:rPr>
        <w:t>开支内容包括：无。</w:t>
      </w:r>
    </w:p>
    <w:p w:rsidR="00E81DAD" w:rsidRPr="00316D56" w:rsidRDefault="00685587">
      <w:pPr>
        <w:spacing w:line="600" w:lineRule="exact"/>
        <w:ind w:firstLineChars="200" w:firstLine="643"/>
        <w:rPr>
          <w:rFonts w:ascii="仿宋" w:eastAsia="仿宋" w:hAnsi="仿宋"/>
          <w:szCs w:val="32"/>
        </w:rPr>
      </w:pPr>
      <w:r w:rsidRPr="00316D56">
        <w:rPr>
          <w:rFonts w:ascii="仿宋_GB2312"/>
          <w:b/>
          <w:szCs w:val="32"/>
        </w:rPr>
        <w:t>2.</w:t>
      </w:r>
      <w:r w:rsidRPr="00316D56">
        <w:rPr>
          <w:rFonts w:ascii="仿宋_GB2312" w:hint="eastAsia"/>
          <w:b/>
          <w:szCs w:val="32"/>
        </w:rPr>
        <w:t>公务用车购置及运行维护费支出</w:t>
      </w:r>
      <w:r w:rsidRPr="00316D56">
        <w:rPr>
          <w:rFonts w:ascii="仿宋_GB2312" w:hint="eastAsia"/>
          <w:szCs w:val="32"/>
        </w:rPr>
        <w:t>1.51万元</w:t>
      </w:r>
      <w:r w:rsidRPr="00316D56">
        <w:rPr>
          <w:rFonts w:ascii="仿宋_GB2312"/>
          <w:szCs w:val="32"/>
        </w:rPr>
        <w:t>,</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因本中心为新成立单位，决算报表为新增报表，故无2020年数据比较。</w:t>
      </w:r>
    </w:p>
    <w:p w:rsidR="00E81DAD" w:rsidRPr="00316D56" w:rsidRDefault="00685587">
      <w:pPr>
        <w:spacing w:line="600" w:lineRule="exact"/>
        <w:ind w:firstLineChars="200" w:firstLine="640"/>
        <w:rPr>
          <w:rFonts w:ascii="仿宋_GB2312"/>
          <w:b/>
          <w:szCs w:val="32"/>
        </w:rPr>
      </w:pPr>
      <w:r w:rsidRPr="00316D56">
        <w:rPr>
          <w:rFonts w:ascii="仿宋_GB2312" w:hint="eastAsia"/>
          <w:szCs w:val="32"/>
        </w:rPr>
        <w:t>其中：</w:t>
      </w:r>
      <w:r w:rsidRPr="00316D56">
        <w:rPr>
          <w:rFonts w:ascii="仿宋_GB2312" w:hint="eastAsia"/>
          <w:b/>
          <w:szCs w:val="32"/>
        </w:rPr>
        <w:t>公务用车购置支出</w:t>
      </w:r>
      <w:r w:rsidRPr="00316D56">
        <w:rPr>
          <w:rFonts w:ascii="仿宋_GB2312" w:hint="eastAsia"/>
          <w:szCs w:val="32"/>
        </w:rPr>
        <w:t>0万元。全年按规定更新购置公务用车0辆，其中：轿车0辆、金额0万元，越野车0辆、金额0万元，载客汽车0辆、金额0万元。截至2021年</w:t>
      </w:r>
      <w:r w:rsidRPr="00316D56">
        <w:rPr>
          <w:rFonts w:ascii="仿宋_GB2312"/>
          <w:szCs w:val="32"/>
        </w:rPr>
        <w:t>12</w:t>
      </w:r>
      <w:r w:rsidRPr="00316D56">
        <w:rPr>
          <w:rFonts w:ascii="仿宋_GB2312" w:hint="eastAsia"/>
          <w:szCs w:val="32"/>
        </w:rPr>
        <w:t>月底，单位共有公务用车1辆，其中：轿车1辆、越野车0辆、载客汽车0辆。</w:t>
      </w:r>
    </w:p>
    <w:p w:rsidR="00E81DAD" w:rsidRPr="00316D56" w:rsidRDefault="00685587">
      <w:pPr>
        <w:spacing w:line="580" w:lineRule="exact"/>
        <w:ind w:firstLineChars="200" w:firstLine="643"/>
        <w:rPr>
          <w:rFonts w:ascii="仿宋_GB2312"/>
          <w:szCs w:val="32"/>
        </w:rPr>
      </w:pPr>
      <w:r w:rsidRPr="00316D56">
        <w:rPr>
          <w:rFonts w:ascii="仿宋_GB2312" w:hint="eastAsia"/>
          <w:b/>
          <w:szCs w:val="32"/>
        </w:rPr>
        <w:t>公务用车运行维护费支出</w:t>
      </w:r>
      <w:r w:rsidRPr="00316D56">
        <w:rPr>
          <w:rFonts w:ascii="仿宋_GB2312" w:hint="eastAsia"/>
          <w:szCs w:val="32"/>
        </w:rPr>
        <w:t>1.51万元。主要</w:t>
      </w:r>
      <w:r w:rsidRPr="00316D56">
        <w:rPr>
          <w:rFonts w:ascii="仿宋" w:eastAsia="仿宋" w:hAnsi="仿宋" w:hint="eastAsia"/>
          <w:szCs w:val="32"/>
        </w:rPr>
        <w:t>用于开展各类招</w:t>
      </w:r>
      <w:r w:rsidRPr="00316D56">
        <w:rPr>
          <w:rFonts w:ascii="仿宋" w:eastAsia="仿宋" w:hAnsi="仿宋" w:hint="eastAsia"/>
          <w:szCs w:val="32"/>
        </w:rPr>
        <w:lastRenderedPageBreak/>
        <w:t>聘业务、人事档案等机要传递、劳动能力鉴定等人力资源服务工作</w:t>
      </w:r>
      <w:r w:rsidRPr="00316D56">
        <w:rPr>
          <w:rFonts w:ascii="仿宋_GB2312" w:hint="eastAsia"/>
          <w:szCs w:val="32"/>
        </w:rPr>
        <w:t>等所需的公务用车燃料费、维修费、过路过桥费、保险费等支出。</w:t>
      </w:r>
    </w:p>
    <w:p w:rsidR="00E81DAD" w:rsidRPr="00316D56" w:rsidRDefault="00685587">
      <w:pPr>
        <w:spacing w:line="600" w:lineRule="exact"/>
        <w:ind w:firstLineChars="200" w:firstLine="643"/>
        <w:rPr>
          <w:rFonts w:ascii="仿宋_GB2312"/>
          <w:szCs w:val="32"/>
        </w:rPr>
      </w:pPr>
      <w:r w:rsidRPr="00316D56">
        <w:rPr>
          <w:rFonts w:ascii="仿宋_GB2312"/>
          <w:b/>
          <w:szCs w:val="32"/>
        </w:rPr>
        <w:t>3.</w:t>
      </w:r>
      <w:r w:rsidRPr="00316D56">
        <w:rPr>
          <w:rFonts w:ascii="仿宋_GB2312" w:hint="eastAsia"/>
          <w:b/>
          <w:szCs w:val="32"/>
        </w:rPr>
        <w:t>公务接待费支出0.19</w:t>
      </w:r>
      <w:r w:rsidRPr="00316D56">
        <w:rPr>
          <w:rFonts w:ascii="仿宋_GB2312" w:hint="eastAsia"/>
          <w:szCs w:val="32"/>
        </w:rPr>
        <w:t>万元，</w:t>
      </w:r>
      <w:r w:rsidRPr="00316D56">
        <w:rPr>
          <w:rStyle w:val="a8"/>
          <w:rFonts w:ascii="仿宋" w:eastAsia="仿宋" w:hAnsi="仿宋" w:hint="eastAsia"/>
          <w:b w:val="0"/>
          <w:bCs/>
          <w:szCs w:val="32"/>
        </w:rPr>
        <w:t>完成预算100</w:t>
      </w:r>
      <w:r w:rsidRPr="00316D56">
        <w:rPr>
          <w:rStyle w:val="a8"/>
          <w:rFonts w:ascii="仿宋" w:eastAsia="仿宋" w:hAnsi="仿宋"/>
          <w:b w:val="0"/>
          <w:bCs/>
          <w:szCs w:val="32"/>
        </w:rPr>
        <w:t>%</w:t>
      </w:r>
      <w:r w:rsidRPr="00316D56">
        <w:rPr>
          <w:rStyle w:val="a8"/>
          <w:rFonts w:ascii="仿宋" w:eastAsia="仿宋" w:hAnsi="仿宋" w:hint="eastAsia"/>
          <w:b w:val="0"/>
          <w:bCs/>
          <w:szCs w:val="32"/>
        </w:rPr>
        <w:t>。</w:t>
      </w:r>
      <w:r w:rsidRPr="00316D56">
        <w:rPr>
          <w:rFonts w:ascii="仿宋" w:eastAsia="仿宋" w:hAnsi="仿宋" w:cs="仿宋" w:hint="eastAsia"/>
          <w:szCs w:val="32"/>
        </w:rPr>
        <w:t>因本中心为新成立单位，决算报表为新增报表，故无2020年数据比较。</w:t>
      </w:r>
      <w:r w:rsidRPr="00316D56">
        <w:rPr>
          <w:rFonts w:ascii="仿宋_GB2312" w:hint="eastAsia"/>
          <w:szCs w:val="32"/>
        </w:rPr>
        <w:t>其中：</w:t>
      </w:r>
    </w:p>
    <w:p w:rsidR="00E81DAD" w:rsidRPr="00316D56" w:rsidRDefault="00685587">
      <w:pPr>
        <w:spacing w:line="580" w:lineRule="exact"/>
        <w:ind w:firstLineChars="200" w:firstLine="643"/>
        <w:rPr>
          <w:rFonts w:ascii="仿宋_GB2312"/>
          <w:szCs w:val="32"/>
        </w:rPr>
      </w:pPr>
      <w:r w:rsidRPr="00316D56">
        <w:rPr>
          <w:rFonts w:ascii="仿宋" w:eastAsia="仿宋" w:hAnsi="仿宋" w:hint="eastAsia"/>
          <w:b/>
          <w:szCs w:val="32"/>
        </w:rPr>
        <w:t>国内公务接待支出</w:t>
      </w:r>
      <w:r w:rsidRPr="00316D56">
        <w:rPr>
          <w:rFonts w:ascii="仿宋" w:eastAsia="仿宋" w:hAnsi="仿宋" w:hint="eastAsia"/>
          <w:szCs w:val="32"/>
        </w:rPr>
        <w:t>0.19</w:t>
      </w:r>
      <w:r w:rsidRPr="00316D56">
        <w:rPr>
          <w:rFonts w:ascii="仿宋_GB2312" w:hint="eastAsia"/>
          <w:szCs w:val="32"/>
        </w:rPr>
        <w:t>万元，主要用于</w:t>
      </w:r>
      <w:r w:rsidRPr="00316D56">
        <w:rPr>
          <w:rFonts w:ascii="仿宋" w:eastAsia="仿宋" w:hAnsi="仿宋" w:cs="仿宋" w:hint="eastAsia"/>
          <w:szCs w:val="32"/>
        </w:rPr>
        <w:t>开展就业创业服务工作，接待对口单位人员进行交流学习（发生的</w:t>
      </w:r>
      <w:r w:rsidRPr="00316D56">
        <w:rPr>
          <w:rFonts w:ascii="仿宋_GB2312" w:hint="eastAsia"/>
          <w:szCs w:val="32"/>
        </w:rPr>
        <w:t>用餐费）。国内公务接待1批次，18人次（不包括陪同人员），共计支出0.19万元，具体内容包括：接待苏州市人社局及行业协会人员</w:t>
      </w:r>
      <w:r w:rsidRPr="00316D56">
        <w:rPr>
          <w:rFonts w:ascii="仿宋" w:eastAsia="仿宋" w:hAnsi="仿宋" w:cs="仿宋" w:hint="eastAsia"/>
          <w:szCs w:val="32"/>
        </w:rPr>
        <w:t>前来交流学习</w:t>
      </w:r>
      <w:r w:rsidRPr="00316D56">
        <w:rPr>
          <w:rFonts w:ascii="仿宋_GB2312" w:hint="eastAsia"/>
          <w:szCs w:val="32"/>
        </w:rPr>
        <w:t>（接待具体项目为用餐费0.19万元）。</w:t>
      </w:r>
    </w:p>
    <w:p w:rsidR="00E81DAD" w:rsidRPr="00316D56" w:rsidRDefault="00685587">
      <w:pPr>
        <w:spacing w:line="600" w:lineRule="exact"/>
        <w:ind w:firstLineChars="200" w:firstLine="643"/>
        <w:rPr>
          <w:rFonts w:ascii="黑体"/>
          <w:szCs w:val="32"/>
        </w:rPr>
      </w:pPr>
      <w:r w:rsidRPr="00316D56">
        <w:rPr>
          <w:rFonts w:ascii="仿宋" w:eastAsia="仿宋" w:hAnsi="仿宋" w:hint="eastAsia"/>
          <w:b/>
          <w:szCs w:val="32"/>
        </w:rPr>
        <w:t>外事接待支出</w:t>
      </w:r>
      <w:r w:rsidRPr="00316D56">
        <w:rPr>
          <w:rFonts w:ascii="仿宋" w:eastAsia="仿宋" w:hAnsi="仿宋" w:hint="eastAsia"/>
          <w:szCs w:val="32"/>
        </w:rPr>
        <w:t>0</w:t>
      </w:r>
      <w:r w:rsidRPr="00316D56">
        <w:rPr>
          <w:rFonts w:ascii="仿宋_GB2312" w:hint="eastAsia"/>
          <w:szCs w:val="32"/>
        </w:rPr>
        <w:t>万元，外事接待0批次，0人，共计支出0万元</w:t>
      </w:r>
      <w:bookmarkStart w:id="34" w:name="_Toc15377218"/>
      <w:bookmarkStart w:id="35" w:name="_Toc15396610"/>
      <w:r w:rsidRPr="00316D56">
        <w:rPr>
          <w:rFonts w:ascii="仿宋_GB2312" w:hint="eastAsia"/>
          <w:szCs w:val="32"/>
        </w:rPr>
        <w:t>,与2020年持平。</w:t>
      </w:r>
    </w:p>
    <w:p w:rsidR="00E81DAD" w:rsidRPr="00316D56" w:rsidRDefault="00685587">
      <w:pPr>
        <w:spacing w:line="600" w:lineRule="exact"/>
        <w:ind w:firstLine="640"/>
        <w:outlineLvl w:val="1"/>
        <w:rPr>
          <w:rStyle w:val="CharChar5"/>
          <w:rFonts w:ascii="黑体" w:eastAsia="黑体" w:hAnsi="黑体"/>
        </w:rPr>
      </w:pPr>
      <w:bookmarkStart w:id="36" w:name="_Toc10901"/>
      <w:r w:rsidRPr="00316D56">
        <w:rPr>
          <w:rFonts w:ascii="黑体" w:eastAsia="黑体" w:hint="eastAsia"/>
          <w:szCs w:val="32"/>
        </w:rPr>
        <w:t>八、</w:t>
      </w:r>
      <w:r w:rsidRPr="00316D56">
        <w:rPr>
          <w:rStyle w:val="CharChar5"/>
          <w:rFonts w:ascii="黑体" w:eastAsia="黑体" w:hAnsi="黑体" w:hint="eastAsia"/>
          <w:b w:val="0"/>
        </w:rPr>
        <w:t>政府性基金预算支出决算情况说明</w:t>
      </w:r>
      <w:bookmarkEnd w:id="34"/>
      <w:bookmarkEnd w:id="35"/>
      <w:bookmarkEnd w:id="36"/>
    </w:p>
    <w:p w:rsidR="00E81DAD" w:rsidRPr="00316D56" w:rsidRDefault="00685587">
      <w:pPr>
        <w:spacing w:line="600" w:lineRule="exact"/>
        <w:ind w:firstLine="640"/>
        <w:rPr>
          <w:rFonts w:ascii="仿宋_GB2312"/>
          <w:szCs w:val="32"/>
        </w:rPr>
      </w:pPr>
      <w:r w:rsidRPr="00316D56">
        <w:rPr>
          <w:rFonts w:ascii="仿宋_GB2312" w:hint="eastAsia"/>
          <w:szCs w:val="32"/>
        </w:rPr>
        <w:t>2021年政府性基金预算拨款支出0万元，与2020年持平。</w:t>
      </w:r>
    </w:p>
    <w:p w:rsidR="00E81DAD" w:rsidRPr="00316D56" w:rsidRDefault="00685587">
      <w:pPr>
        <w:numPr>
          <w:ilvl w:val="0"/>
          <w:numId w:val="6"/>
        </w:numPr>
        <w:spacing w:line="600" w:lineRule="exact"/>
        <w:ind w:firstLine="640"/>
        <w:outlineLvl w:val="1"/>
        <w:rPr>
          <w:rStyle w:val="CharChar5"/>
          <w:rFonts w:ascii="黑体" w:eastAsia="黑体" w:hAnsi="黑体"/>
          <w:b w:val="0"/>
        </w:rPr>
      </w:pPr>
      <w:bookmarkStart w:id="37" w:name="_Toc15396611"/>
      <w:bookmarkStart w:id="38" w:name="_Toc26293"/>
      <w:bookmarkStart w:id="39" w:name="_Toc15377219"/>
      <w:r w:rsidRPr="00316D56">
        <w:rPr>
          <w:rStyle w:val="CharChar5"/>
          <w:rFonts w:ascii="黑体" w:eastAsia="黑体" w:hAnsi="黑体" w:hint="eastAsia"/>
          <w:b w:val="0"/>
        </w:rPr>
        <w:t>国有资本经营预算支出决算情况说明</w:t>
      </w:r>
      <w:bookmarkEnd w:id="37"/>
      <w:bookmarkEnd w:id="38"/>
      <w:bookmarkEnd w:id="39"/>
    </w:p>
    <w:p w:rsidR="00E81DAD" w:rsidRPr="00316D56" w:rsidRDefault="00685587">
      <w:pPr>
        <w:spacing w:line="600" w:lineRule="exact"/>
        <w:ind w:firstLine="640"/>
        <w:rPr>
          <w:rFonts w:ascii="方正小标宋简体" w:hAnsi="方正小标宋简体" w:cs="方正小标宋简体"/>
          <w:sz w:val="44"/>
          <w:szCs w:val="44"/>
        </w:rPr>
      </w:pPr>
      <w:r w:rsidRPr="00316D56">
        <w:rPr>
          <w:rFonts w:ascii="仿宋_GB2312" w:hint="eastAsia"/>
          <w:szCs w:val="32"/>
        </w:rPr>
        <w:t>2021年国有资本经营预算拨款支出0万元，与2020年持平。</w:t>
      </w:r>
    </w:p>
    <w:p w:rsidR="00E81DAD" w:rsidRPr="00316D56" w:rsidRDefault="00685587">
      <w:pPr>
        <w:spacing w:line="600" w:lineRule="exact"/>
        <w:ind w:firstLineChars="250" w:firstLine="800"/>
        <w:outlineLvl w:val="1"/>
        <w:rPr>
          <w:rStyle w:val="CharChar5"/>
          <w:rFonts w:ascii="黑体" w:eastAsia="黑体" w:hAnsi="黑体"/>
        </w:rPr>
      </w:pPr>
      <w:bookmarkStart w:id="40" w:name="_Toc15377221"/>
      <w:bookmarkStart w:id="41" w:name="_Toc15396612"/>
      <w:bookmarkStart w:id="42" w:name="_Toc27271"/>
      <w:r w:rsidRPr="00316D56">
        <w:rPr>
          <w:rFonts w:ascii="黑体" w:eastAsia="黑体" w:hAnsi="黑体" w:hint="eastAsia"/>
          <w:szCs w:val="32"/>
        </w:rPr>
        <w:t>十</w:t>
      </w:r>
      <w:r w:rsidRPr="00316D56">
        <w:rPr>
          <w:rStyle w:val="CharChar5"/>
          <w:rFonts w:ascii="黑体" w:eastAsia="黑体" w:hAnsi="黑体" w:hint="eastAsia"/>
        </w:rPr>
        <w:t>、</w:t>
      </w:r>
      <w:r w:rsidRPr="00316D56">
        <w:rPr>
          <w:rStyle w:val="CharChar5"/>
          <w:rFonts w:ascii="黑体" w:eastAsia="黑体" w:hAnsi="黑体" w:hint="eastAsia"/>
          <w:b w:val="0"/>
        </w:rPr>
        <w:t>其他重要事项的情况说明</w:t>
      </w:r>
      <w:bookmarkEnd w:id="40"/>
      <w:bookmarkEnd w:id="41"/>
      <w:bookmarkEnd w:id="42"/>
    </w:p>
    <w:p w:rsidR="00E81DAD" w:rsidRPr="00316D56" w:rsidRDefault="00685587">
      <w:pPr>
        <w:spacing w:line="600" w:lineRule="exact"/>
        <w:ind w:firstLineChars="200" w:firstLine="643"/>
        <w:outlineLvl w:val="2"/>
        <w:rPr>
          <w:rFonts w:ascii="仿宋" w:eastAsia="仿宋" w:hAnsi="仿宋"/>
          <w:szCs w:val="32"/>
        </w:rPr>
      </w:pPr>
      <w:bookmarkStart w:id="43" w:name="_Toc15377222"/>
      <w:r w:rsidRPr="00316D56">
        <w:rPr>
          <w:rFonts w:ascii="仿宋" w:eastAsia="仿宋" w:hAnsi="仿宋" w:hint="eastAsia"/>
          <w:b/>
          <w:szCs w:val="32"/>
        </w:rPr>
        <w:t>（一）机关运行经费支出情况</w:t>
      </w:r>
      <w:bookmarkEnd w:id="43"/>
    </w:p>
    <w:p w:rsidR="00E81DAD" w:rsidRPr="00316D56" w:rsidRDefault="00685587">
      <w:pPr>
        <w:spacing w:line="600" w:lineRule="exact"/>
        <w:ind w:firstLineChars="200" w:firstLine="640"/>
        <w:rPr>
          <w:rFonts w:ascii="仿宋_GB2312"/>
          <w:szCs w:val="32"/>
        </w:rPr>
      </w:pPr>
      <w:r w:rsidRPr="00316D56">
        <w:rPr>
          <w:rFonts w:ascii="仿宋_GB2312" w:hint="eastAsia"/>
          <w:szCs w:val="32"/>
        </w:rPr>
        <w:t>2021年，中心机关运行经费支出0万元，与</w:t>
      </w:r>
      <w:r w:rsidRPr="00316D56">
        <w:rPr>
          <w:rFonts w:ascii="仿宋" w:eastAsia="仿宋" w:hAnsi="仿宋" w:cs="仿宋" w:hint="eastAsia"/>
          <w:szCs w:val="32"/>
        </w:rPr>
        <w:t>2020年持平。</w:t>
      </w:r>
    </w:p>
    <w:p w:rsidR="00E81DAD" w:rsidRPr="00316D56" w:rsidRDefault="00685587">
      <w:pPr>
        <w:numPr>
          <w:ilvl w:val="0"/>
          <w:numId w:val="5"/>
        </w:numPr>
        <w:autoSpaceDE w:val="0"/>
        <w:autoSpaceDN w:val="0"/>
        <w:adjustRightInd w:val="0"/>
        <w:spacing w:line="600" w:lineRule="exact"/>
        <w:ind w:firstLine="640"/>
        <w:jc w:val="left"/>
        <w:outlineLvl w:val="2"/>
        <w:rPr>
          <w:rFonts w:ascii="仿宋" w:eastAsia="仿宋" w:hAnsi="仿宋"/>
          <w:b/>
          <w:szCs w:val="32"/>
        </w:rPr>
      </w:pPr>
      <w:bookmarkStart w:id="44" w:name="_Toc15377223"/>
      <w:r w:rsidRPr="00316D56">
        <w:rPr>
          <w:rFonts w:ascii="仿宋" w:eastAsia="仿宋" w:hAnsi="仿宋" w:hint="eastAsia"/>
          <w:b/>
          <w:szCs w:val="32"/>
        </w:rPr>
        <w:t>政府采购支出情况</w:t>
      </w:r>
      <w:bookmarkEnd w:id="44"/>
    </w:p>
    <w:p w:rsidR="00E81DAD" w:rsidRPr="00316D56" w:rsidRDefault="00685587">
      <w:pPr>
        <w:spacing w:line="600" w:lineRule="exact"/>
        <w:ind w:firstLineChars="200" w:firstLine="640"/>
      </w:pPr>
      <w:r w:rsidRPr="00316D56">
        <w:rPr>
          <w:rFonts w:ascii="仿宋_GB2312" w:hint="eastAsia"/>
          <w:szCs w:val="32"/>
        </w:rPr>
        <w:lastRenderedPageBreak/>
        <w:t>2021年，中心政府采购支出总额0万元，其中：政府采购货物支出0万元、政府采购工程支出0万元、政府采购服务支出万元。授予中小企业合同金额0万元，其中：授予小</w:t>
      </w:r>
      <w:proofErr w:type="gramStart"/>
      <w:r w:rsidRPr="00316D56">
        <w:rPr>
          <w:rFonts w:ascii="仿宋_GB2312" w:hint="eastAsia"/>
          <w:szCs w:val="32"/>
        </w:rPr>
        <w:t>微企业</w:t>
      </w:r>
      <w:proofErr w:type="gramEnd"/>
      <w:r w:rsidRPr="00316D56">
        <w:rPr>
          <w:rFonts w:ascii="仿宋_GB2312" w:hint="eastAsia"/>
          <w:szCs w:val="32"/>
        </w:rPr>
        <w:t>合同金额0万元。</w:t>
      </w:r>
    </w:p>
    <w:p w:rsidR="00E81DAD" w:rsidRPr="00316D56" w:rsidRDefault="00685587">
      <w:pPr>
        <w:numPr>
          <w:ilvl w:val="0"/>
          <w:numId w:val="5"/>
        </w:numPr>
        <w:autoSpaceDE w:val="0"/>
        <w:autoSpaceDN w:val="0"/>
        <w:adjustRightInd w:val="0"/>
        <w:spacing w:line="600" w:lineRule="exact"/>
        <w:ind w:firstLine="640"/>
        <w:jc w:val="left"/>
        <w:outlineLvl w:val="2"/>
        <w:rPr>
          <w:rFonts w:ascii="仿宋" w:eastAsia="仿宋" w:hAnsi="仿宋"/>
          <w:b/>
          <w:szCs w:val="32"/>
        </w:rPr>
      </w:pPr>
      <w:bookmarkStart w:id="45" w:name="_Toc15377224"/>
      <w:r w:rsidRPr="00316D56">
        <w:rPr>
          <w:rFonts w:ascii="仿宋" w:eastAsia="仿宋" w:hAnsi="仿宋" w:hint="eastAsia"/>
          <w:b/>
          <w:szCs w:val="32"/>
        </w:rPr>
        <w:t>国有资产占有使用情况</w:t>
      </w:r>
      <w:bookmarkEnd w:id="45"/>
    </w:p>
    <w:p w:rsidR="00E81DAD" w:rsidRPr="00316D56" w:rsidRDefault="00685587">
      <w:pPr>
        <w:spacing w:line="600" w:lineRule="exact"/>
        <w:ind w:firstLineChars="200" w:firstLine="640"/>
        <w:rPr>
          <w:rFonts w:ascii="仿宋_GB2312"/>
          <w:szCs w:val="32"/>
        </w:rPr>
      </w:pPr>
      <w:r w:rsidRPr="00316D56">
        <w:rPr>
          <w:rFonts w:ascii="仿宋_GB2312" w:hint="eastAsia"/>
          <w:szCs w:val="32"/>
        </w:rPr>
        <w:t>截至2021年12月31日，中心共有车辆1辆，其中：主要领导干部用车0辆、机要通信用车1辆、应急保障用车0辆、其他用车0辆，单价50万元以上通用设备0台（套），单价100万元以上专用设备0台（套）。</w:t>
      </w:r>
    </w:p>
    <w:p w:rsidR="00E81DAD" w:rsidRPr="00316D56" w:rsidRDefault="00685587">
      <w:pPr>
        <w:numPr>
          <w:ilvl w:val="0"/>
          <w:numId w:val="5"/>
        </w:numPr>
        <w:autoSpaceDE w:val="0"/>
        <w:autoSpaceDN w:val="0"/>
        <w:adjustRightInd w:val="0"/>
        <w:spacing w:line="600" w:lineRule="exact"/>
        <w:ind w:firstLine="640"/>
        <w:jc w:val="left"/>
        <w:outlineLvl w:val="2"/>
        <w:rPr>
          <w:rFonts w:ascii="仿宋" w:eastAsia="仿宋" w:hAnsi="仿宋"/>
          <w:b/>
          <w:szCs w:val="32"/>
        </w:rPr>
      </w:pPr>
      <w:r w:rsidRPr="00316D56">
        <w:rPr>
          <w:rFonts w:ascii="仿宋" w:eastAsia="仿宋" w:hAnsi="仿宋" w:hint="eastAsia"/>
          <w:b/>
          <w:szCs w:val="32"/>
        </w:rPr>
        <w:t>预算绩效管理情况。</w:t>
      </w:r>
    </w:p>
    <w:p w:rsidR="00E81DAD" w:rsidRPr="00316D56" w:rsidRDefault="00685587">
      <w:pPr>
        <w:adjustRightInd w:val="0"/>
        <w:snapToGrid w:val="0"/>
        <w:spacing w:line="540" w:lineRule="exact"/>
        <w:ind w:left="720"/>
      </w:pPr>
      <w:r w:rsidRPr="00316D56">
        <w:rPr>
          <w:rFonts w:ascii="仿宋" w:eastAsia="仿宋" w:hAnsi="仿宋" w:cs="仿宋" w:hint="eastAsia"/>
          <w:bCs/>
          <w:kern w:val="0"/>
          <w:szCs w:val="32"/>
          <w:shd w:val="clear" w:color="auto" w:fill="FFFFFF"/>
          <w:lang w:bidi="ar"/>
        </w:rPr>
        <w:t>1.</w:t>
      </w:r>
      <w:r w:rsidRPr="00316D56">
        <w:rPr>
          <w:rFonts w:ascii="仿宋" w:eastAsia="仿宋" w:hAnsi="仿宋" w:cs="仿宋" w:hint="eastAsia"/>
          <w:bCs/>
          <w:kern w:val="0"/>
          <w:szCs w:val="32"/>
          <w:shd w:val="clear" w:color="auto" w:fill="FFFFFF"/>
          <w:lang w:val="zh-CN" w:bidi="ar"/>
        </w:rPr>
        <w:t>绩效工作开展情况</w:t>
      </w:r>
    </w:p>
    <w:p w:rsidR="00E81DAD" w:rsidRPr="00316D56" w:rsidRDefault="00685587">
      <w:pPr>
        <w:adjustRightInd w:val="0"/>
        <w:snapToGrid w:val="0"/>
        <w:spacing w:line="540" w:lineRule="exact"/>
        <w:ind w:firstLine="720"/>
      </w:pPr>
      <w:r w:rsidRPr="00316D56">
        <w:rPr>
          <w:rFonts w:ascii="仿宋" w:eastAsia="仿宋" w:hAnsi="仿宋" w:cs="仿宋" w:hint="eastAsia"/>
          <w:bCs/>
          <w:kern w:val="0"/>
          <w:szCs w:val="32"/>
          <w:shd w:val="clear" w:color="auto" w:fill="FFFFFF"/>
          <w:lang w:bidi="ar"/>
        </w:rPr>
        <w:t>2021年度</w:t>
      </w:r>
      <w:r w:rsidRPr="00316D56">
        <w:rPr>
          <w:rFonts w:ascii="仿宋" w:eastAsia="仿宋" w:hAnsi="仿宋" w:cs="仿宋_GB2312" w:hint="eastAsia"/>
          <w:bCs/>
          <w:szCs w:val="32"/>
        </w:rPr>
        <w:t>为了更好地完成</w:t>
      </w:r>
      <w:r w:rsidRPr="00316D56">
        <w:rPr>
          <w:rFonts w:ascii="仿宋" w:eastAsia="仿宋" w:hAnsi="仿宋" w:hint="eastAsia"/>
          <w:szCs w:val="32"/>
        </w:rPr>
        <w:t>各类招聘业务、人事档案管理及劳动能力鉴定等人力资源服务工作。</w:t>
      </w:r>
      <w:r w:rsidRPr="00316D56">
        <w:rPr>
          <w:rFonts w:ascii="仿宋" w:eastAsia="仿宋" w:hAnsi="仿宋" w:cs="仿宋_GB2312" w:hint="eastAsia"/>
          <w:bCs/>
          <w:szCs w:val="32"/>
        </w:rPr>
        <w:t>保障各类就业、创业服务等工作的顺利开展，项目预算支出共计654.13万元，其中：财政拨款项目预算支出293.10万元，其他（项目）支出361.03万元，其中对</w:t>
      </w:r>
      <w:r w:rsidRPr="00316D56">
        <w:rPr>
          <w:rFonts w:ascii="仿宋" w:eastAsia="仿宋" w:hAnsi="仿宋" w:cs="仿宋" w:hint="eastAsia"/>
          <w:bCs/>
          <w:kern w:val="0"/>
          <w:szCs w:val="32"/>
          <w:shd w:val="clear" w:color="auto" w:fill="FFFFFF"/>
          <w:lang w:bidi="ar"/>
        </w:rPr>
        <w:t>5个项目绩效目标进行</w:t>
      </w:r>
      <w:r w:rsidR="00BF5FA4">
        <w:rPr>
          <w:rFonts w:ascii="仿宋" w:eastAsia="仿宋" w:hAnsi="仿宋" w:cs="仿宋" w:hint="eastAsia"/>
          <w:bCs/>
          <w:kern w:val="0"/>
          <w:szCs w:val="32"/>
          <w:shd w:val="clear" w:color="auto" w:fill="FFFFFF"/>
          <w:lang w:bidi="ar"/>
        </w:rPr>
        <w:t>了自评工作，包括：“自贡人力资源服务产业园一期工程建设”、“集中</w:t>
      </w:r>
      <w:bookmarkStart w:id="46" w:name="_GoBack"/>
      <w:bookmarkEnd w:id="46"/>
      <w:r w:rsidRPr="00316D56">
        <w:rPr>
          <w:rFonts w:ascii="仿宋" w:eastAsia="仿宋" w:hAnsi="仿宋" w:cs="仿宋" w:hint="eastAsia"/>
          <w:bCs/>
          <w:kern w:val="0"/>
          <w:szCs w:val="32"/>
          <w:shd w:val="clear" w:color="auto" w:fill="FFFFFF"/>
          <w:lang w:bidi="ar"/>
        </w:rPr>
        <w:t>引才活动、人才培训提升”、“公共就业服务大厅管理运行”、“流动人员人事档案管理”、“</w:t>
      </w:r>
      <w:r w:rsidRPr="00316D56">
        <w:rPr>
          <w:rFonts w:ascii="仿宋" w:eastAsia="仿宋" w:hAnsi="仿宋" w:cs="仿宋" w:hint="eastAsia"/>
          <w:szCs w:val="32"/>
        </w:rPr>
        <w:t>劳动能力和职业技能鉴定”项目</w:t>
      </w:r>
      <w:r w:rsidRPr="00316D56">
        <w:rPr>
          <w:rFonts w:ascii="仿宋" w:eastAsia="仿宋" w:hAnsi="仿宋" w:cs="仿宋" w:hint="eastAsia"/>
          <w:bCs/>
          <w:kern w:val="0"/>
          <w:szCs w:val="32"/>
          <w:shd w:val="clear" w:color="auto" w:fill="FFFFFF"/>
          <w:lang w:bidi="ar"/>
        </w:rPr>
        <w:t>。</w:t>
      </w:r>
    </w:p>
    <w:p w:rsidR="00E81DAD" w:rsidRPr="00316D56" w:rsidRDefault="00685587">
      <w:pPr>
        <w:adjustRightInd w:val="0"/>
        <w:snapToGrid w:val="0"/>
        <w:spacing w:line="540" w:lineRule="exact"/>
        <w:ind w:firstLineChars="200" w:firstLine="640"/>
        <w:rPr>
          <w:rFonts w:ascii="仿宋" w:eastAsia="仿宋" w:hAnsi="仿宋" w:cs="仿宋"/>
          <w:szCs w:val="32"/>
        </w:rPr>
      </w:pPr>
      <w:r w:rsidRPr="00316D56">
        <w:rPr>
          <w:rFonts w:ascii="仿宋" w:eastAsia="仿宋" w:hAnsi="仿宋" w:cs="仿宋" w:hint="eastAsia"/>
          <w:szCs w:val="32"/>
        </w:rPr>
        <w:t>具体绩效目标完成情况如下：一是全力以赴抓好自贡人力资源服务产业园建设工作，共</w:t>
      </w:r>
      <w:r w:rsidRPr="00316D56">
        <w:rPr>
          <w:rFonts w:ascii="仿宋" w:eastAsia="仿宋" w:hAnsi="仿宋" w:hint="eastAsia"/>
          <w:szCs w:val="32"/>
        </w:rPr>
        <w:t>使用市</w:t>
      </w:r>
      <w:r w:rsidRPr="00316D56">
        <w:rPr>
          <w:rFonts w:ascii="仿宋" w:eastAsia="仿宋" w:hAnsi="仿宋" w:cs="仿宋_GB2312" w:hint="eastAsia"/>
          <w:bCs/>
          <w:szCs w:val="32"/>
        </w:rPr>
        <w:t>人力资源产业园工程经费271.81万元，其中财政预算支出181.85万元、其他专项资金</w:t>
      </w:r>
      <w:r w:rsidRPr="00316D56">
        <w:rPr>
          <w:rFonts w:ascii="仿宋" w:eastAsia="仿宋" w:hAnsi="仿宋" w:cs="仿宋_GB2312" w:hint="eastAsia"/>
          <w:bCs/>
          <w:szCs w:val="32"/>
        </w:rPr>
        <w:lastRenderedPageBreak/>
        <w:t>89.96万元。</w:t>
      </w:r>
      <w:r w:rsidRPr="00316D56">
        <w:rPr>
          <w:rFonts w:ascii="仿宋" w:eastAsia="仿宋" w:hAnsi="仿宋" w:cs="仿宋" w:hint="eastAsia"/>
          <w:szCs w:val="32"/>
        </w:rPr>
        <w:t>在市</w:t>
      </w:r>
      <w:proofErr w:type="gramStart"/>
      <w:r w:rsidRPr="00316D56">
        <w:rPr>
          <w:rFonts w:ascii="仿宋" w:eastAsia="仿宋" w:hAnsi="仿宋" w:cs="仿宋" w:hint="eastAsia"/>
          <w:szCs w:val="32"/>
        </w:rPr>
        <w:t>人社局</w:t>
      </w:r>
      <w:proofErr w:type="gramEnd"/>
      <w:r w:rsidRPr="00316D56">
        <w:rPr>
          <w:rFonts w:ascii="仿宋" w:eastAsia="仿宋" w:hAnsi="仿宋" w:cs="仿宋" w:hint="eastAsia"/>
          <w:szCs w:val="32"/>
        </w:rPr>
        <w:t>的带领下完成了产业园一期工程装修装饰等工作，2021年12月，自贡人力资源服务产业园开园并正式运营，</w:t>
      </w:r>
      <w:r w:rsidRPr="00316D56">
        <w:rPr>
          <w:rFonts w:ascii="仿宋_GB2312" w:hAnsi="宋体" w:hint="eastAsia"/>
          <w:szCs w:val="32"/>
        </w:rPr>
        <w:t>印发了《四川自贡人力资源服务产业园扶持政策》（试行）和《四川自贡人力资源服务产业园管理办法》（试行），</w:t>
      </w:r>
      <w:r w:rsidRPr="00316D56">
        <w:rPr>
          <w:rFonts w:ascii="仿宋" w:eastAsia="仿宋" w:hAnsi="仿宋" w:cs="仿宋" w:hint="eastAsia"/>
          <w:szCs w:val="32"/>
        </w:rPr>
        <w:t>遴选10家市内外优质企业入驻产业园；二是抓好流动人员档案及人才人事服务工作，</w:t>
      </w:r>
      <w:r w:rsidRPr="00316D56">
        <w:rPr>
          <w:rFonts w:ascii="仿宋_GB2312" w:hAnsi="宋体" w:hint="eastAsia"/>
          <w:szCs w:val="32"/>
        </w:rPr>
        <w:t>使用</w:t>
      </w:r>
      <w:r w:rsidRPr="00316D56">
        <w:rPr>
          <w:rFonts w:ascii="仿宋" w:eastAsia="仿宋" w:hAnsi="仿宋" w:hint="eastAsia"/>
          <w:szCs w:val="32"/>
        </w:rPr>
        <w:t>档案运行经费13.47万元，</w:t>
      </w:r>
      <w:r w:rsidRPr="00316D56">
        <w:rPr>
          <w:rFonts w:ascii="仿宋" w:eastAsia="仿宋" w:hAnsi="仿宋" w:cs="仿宋" w:hint="eastAsia"/>
          <w:szCs w:val="32"/>
        </w:rPr>
        <w:t>积极做好2021年高校毕业生档案信息系统管理,及时办理各种档案结转手续，做好档案的收集、整理、保管及信息录入工作，截至2021年12月底，中心档案室共保管档案10.79万份；三是有序推进人力资源与市场工作，</w:t>
      </w:r>
      <w:r w:rsidRPr="00316D56">
        <w:rPr>
          <w:rFonts w:ascii="仿宋_GB2312" w:hAnsi="华文仿宋" w:hint="eastAsia"/>
          <w:szCs w:val="32"/>
        </w:rPr>
        <w:t>使用</w:t>
      </w:r>
      <w:r w:rsidRPr="00316D56">
        <w:rPr>
          <w:rFonts w:ascii="仿宋" w:eastAsia="仿宋" w:hAnsi="仿宋" w:hint="eastAsia"/>
          <w:szCs w:val="32"/>
        </w:rPr>
        <w:t>招聘大厅运行经费18.9万元，</w:t>
      </w:r>
      <w:r w:rsidRPr="00316D56">
        <w:rPr>
          <w:rFonts w:ascii="仿宋" w:eastAsia="仿宋" w:hAnsi="仿宋" w:cs="仿宋" w:hint="eastAsia"/>
          <w:szCs w:val="32"/>
        </w:rPr>
        <w:t>2021年，中心开展线上线下招聘会共284场，参会单位约2万个次，发布岗位约84万个次，</w:t>
      </w:r>
      <w:r w:rsidRPr="00316D56">
        <w:rPr>
          <w:rFonts w:ascii="仿宋_GB2312" w:hAnsi="仿宋_GB2312" w:cs="仿宋_GB2312" w:hint="eastAsia"/>
          <w:szCs w:val="32"/>
        </w:rPr>
        <w:t>保质保量的完成了各类招聘活动，得到了服务对象的肯定</w:t>
      </w:r>
      <w:r w:rsidRPr="00316D56">
        <w:rPr>
          <w:rFonts w:ascii="仿宋" w:eastAsia="仿宋" w:hAnsi="仿宋" w:cs="仿宋" w:hint="eastAsia"/>
          <w:szCs w:val="32"/>
        </w:rPr>
        <w:t>；四是推进“集中引才、人才培训提升</w:t>
      </w:r>
      <w:r w:rsidRPr="00316D56">
        <w:rPr>
          <w:rFonts w:ascii="仿宋" w:eastAsia="仿宋" w:hAnsi="仿宋" w:cs="仿宋"/>
          <w:szCs w:val="32"/>
        </w:rPr>
        <w:t>”</w:t>
      </w:r>
      <w:r w:rsidRPr="00316D56">
        <w:rPr>
          <w:rFonts w:ascii="仿宋" w:eastAsia="仿宋" w:hAnsi="仿宋" w:cs="仿宋" w:hint="eastAsia"/>
          <w:szCs w:val="32"/>
        </w:rPr>
        <w:t>活动，</w:t>
      </w:r>
      <w:r w:rsidRPr="00316D56">
        <w:rPr>
          <w:rFonts w:ascii="仿宋" w:eastAsia="仿宋" w:hAnsi="仿宋" w:hint="eastAsia"/>
          <w:szCs w:val="32"/>
        </w:rPr>
        <w:t>使用</w:t>
      </w:r>
      <w:r w:rsidRPr="00316D56">
        <w:rPr>
          <w:rFonts w:ascii="仿宋" w:eastAsia="仿宋" w:hAnsi="仿宋" w:cs="仿宋_GB2312" w:hint="eastAsia"/>
          <w:bCs/>
          <w:szCs w:val="32"/>
        </w:rPr>
        <w:t>人才办专项资金63.64万元，主要用于开展“知名高校行”活动，</w:t>
      </w:r>
      <w:r w:rsidRPr="00316D56">
        <w:rPr>
          <w:rFonts w:ascii="仿宋_GB2312" w:hAnsi="黑体" w:hint="eastAsia"/>
          <w:szCs w:val="32"/>
        </w:rPr>
        <w:t>共组织70家单位参加该活动，提供岗位需求1613人；</w:t>
      </w:r>
      <w:r w:rsidRPr="00316D56">
        <w:rPr>
          <w:rFonts w:ascii="仿宋_GB2312" w:hAnsi="仿宋" w:cs="仿宋" w:hint="eastAsia"/>
          <w:szCs w:val="32"/>
        </w:rPr>
        <w:t>组织开展2021自贡市高层次</w:t>
      </w:r>
      <w:proofErr w:type="gramStart"/>
      <w:r w:rsidRPr="00316D56">
        <w:rPr>
          <w:rFonts w:ascii="仿宋_GB2312" w:hAnsi="仿宋" w:cs="仿宋" w:hint="eastAsia"/>
          <w:szCs w:val="32"/>
        </w:rPr>
        <w:t>人才国情</w:t>
      </w:r>
      <w:proofErr w:type="gramEnd"/>
      <w:r w:rsidRPr="00316D56">
        <w:rPr>
          <w:rFonts w:ascii="仿宋_GB2312" w:hAnsi="仿宋" w:cs="仿宋" w:hint="eastAsia"/>
          <w:szCs w:val="32"/>
        </w:rPr>
        <w:t>党情研修班，共29名高层人才参加研修</w:t>
      </w:r>
      <w:r w:rsidRPr="00316D56">
        <w:rPr>
          <w:rFonts w:ascii="仿宋" w:eastAsia="仿宋" w:hAnsi="仿宋" w:cs="仿宋" w:hint="eastAsia"/>
          <w:szCs w:val="32"/>
        </w:rPr>
        <w:t>；五是深入开展职业技能评价工作，使用劳动能力和职业技能鉴定经费12万元，开展了国家职业技能鉴定150余人，成功举办了自贡市第三届“盐都能工巧匠”职业技能竞赛，大力推进职业技能等级认定工作；狠抓劳动能力鉴定工作，及时做好工伤劳动能力鉴定工作。全市共受理工伤（职业病）劳动能力鉴定申请1000人，按规定做好病退休、病残津贴劳动能力鉴定工作。</w:t>
      </w:r>
    </w:p>
    <w:p w:rsidR="00E81DAD" w:rsidRPr="00316D56" w:rsidRDefault="00685587">
      <w:pPr>
        <w:adjustRightInd w:val="0"/>
        <w:snapToGrid w:val="0"/>
        <w:spacing w:line="540" w:lineRule="exact"/>
        <w:ind w:left="720"/>
      </w:pPr>
      <w:r w:rsidRPr="00316D56">
        <w:rPr>
          <w:rFonts w:ascii="仿宋" w:eastAsia="仿宋" w:hAnsi="仿宋" w:cs="仿宋" w:hint="eastAsia"/>
          <w:bCs/>
          <w:kern w:val="0"/>
          <w:szCs w:val="32"/>
          <w:shd w:val="clear" w:color="auto" w:fill="FFFFFF"/>
          <w:lang w:bidi="ar"/>
        </w:rPr>
        <w:t>2.</w:t>
      </w:r>
      <w:r w:rsidRPr="00316D56">
        <w:rPr>
          <w:rFonts w:ascii="仿宋" w:eastAsia="仿宋" w:hAnsi="仿宋" w:cs="仿宋" w:hint="eastAsia"/>
          <w:bCs/>
          <w:kern w:val="0"/>
          <w:szCs w:val="32"/>
          <w:shd w:val="clear" w:color="auto" w:fill="FFFFFF"/>
          <w:lang w:val="zh-CN" w:bidi="ar"/>
        </w:rPr>
        <w:t>绩效管理工作开展情况</w:t>
      </w:r>
    </w:p>
    <w:p w:rsidR="00E81DAD" w:rsidRPr="00316D56" w:rsidRDefault="00685587">
      <w:pPr>
        <w:spacing w:line="580" w:lineRule="exact"/>
        <w:ind w:firstLineChars="200" w:firstLine="640"/>
        <w:rPr>
          <w:rFonts w:ascii="仿宋_GB2312" w:hAnsi="仿宋_GB2312" w:cs="仿宋_GB2312"/>
          <w:szCs w:val="32"/>
        </w:rPr>
      </w:pPr>
      <w:r w:rsidRPr="00316D56">
        <w:rPr>
          <w:rFonts w:ascii="仿宋_GB2312" w:hAnsi="仿宋_GB2312" w:cs="仿宋_GB2312" w:hint="eastAsia"/>
          <w:szCs w:val="32"/>
        </w:rPr>
        <w:lastRenderedPageBreak/>
        <w:t>根据预算绩效管理要求，本单位在2021年度预算编制阶段，</w:t>
      </w:r>
      <w:r w:rsidRPr="00316D56">
        <w:rPr>
          <w:rFonts w:ascii="仿宋" w:eastAsia="仿宋" w:hAnsi="仿宋" w:cs="仿宋" w:hint="eastAsia"/>
          <w:szCs w:val="32"/>
        </w:rPr>
        <w:t>组织了对自贡人力资源服务产业园一期工程建设经费、集中引才活动、人才培训提升经费、公共就业服务大厅管理运行经费、流动人员人事档案管理运行经费、劳动能力和职业技能鉴定经费等项目开展了预算事前绩效评估。</w:t>
      </w:r>
      <w:r w:rsidRPr="00316D56">
        <w:rPr>
          <w:rFonts w:ascii="仿宋_GB2312" w:hAnsi="仿宋_GB2312" w:cs="仿宋_GB2312" w:hint="eastAsia"/>
          <w:szCs w:val="32"/>
        </w:rPr>
        <w:t>对以上项目编制了绩效目标，预算执行过程中，选取5个项目开展绩效监控，年终执行完毕后，</w:t>
      </w:r>
      <w:r w:rsidRPr="00316D56">
        <w:rPr>
          <w:rFonts w:ascii="仿宋" w:eastAsia="仿宋" w:hAnsi="仿宋" w:cs="仿宋" w:hint="eastAsia"/>
          <w:szCs w:val="32"/>
        </w:rPr>
        <w:t>对各项目编制了绩效目标。预算执行过程中，对项目开展绩效监控。年终执行完毕后，对5个项目开展了绩效自评，</w:t>
      </w:r>
      <w:r w:rsidRPr="00316D56">
        <w:rPr>
          <w:rFonts w:ascii="仿宋_GB2312" w:hAnsi="仿宋_GB2312" w:cs="仿宋_GB2312" w:hint="eastAsia"/>
          <w:szCs w:val="32"/>
        </w:rPr>
        <w:t>2021年市级部门预算项目绩效目标自评表见附件（第四部分）。</w:t>
      </w:r>
    </w:p>
    <w:p w:rsidR="00E81DAD" w:rsidRPr="00316D56" w:rsidRDefault="00E81DAD">
      <w:pPr>
        <w:spacing w:line="600" w:lineRule="exact"/>
        <w:ind w:firstLineChars="300" w:firstLine="960"/>
        <w:rPr>
          <w:rFonts w:ascii="仿宋" w:eastAsia="仿宋" w:hAnsi="仿宋" w:cs="仿宋"/>
          <w:szCs w:val="32"/>
          <w:lang w:val="zh-CN"/>
        </w:rPr>
      </w:pPr>
    </w:p>
    <w:p w:rsidR="00E81DAD" w:rsidRPr="00316D56" w:rsidRDefault="00E81DAD">
      <w:pPr>
        <w:spacing w:line="580" w:lineRule="exact"/>
        <w:rPr>
          <w:rFonts w:ascii="仿宋_GB2312" w:hAnsi="仿宋_GB2312" w:cs="仿宋_GB2312"/>
          <w:szCs w:val="32"/>
        </w:rPr>
      </w:pPr>
    </w:p>
    <w:p w:rsidR="00E81DAD" w:rsidRPr="00316D56" w:rsidRDefault="00E81DAD">
      <w:pPr>
        <w:spacing w:line="580" w:lineRule="exact"/>
        <w:ind w:firstLineChars="200" w:firstLine="640"/>
        <w:rPr>
          <w:rFonts w:ascii="仿宋_GB2312" w:hAnsi="仿宋_GB2312" w:cs="仿宋_GB2312"/>
          <w:szCs w:val="32"/>
        </w:rPr>
      </w:pPr>
    </w:p>
    <w:p w:rsidR="00E81DAD" w:rsidRPr="00316D56" w:rsidRDefault="00E81DAD">
      <w:pPr>
        <w:spacing w:line="580" w:lineRule="exact"/>
        <w:ind w:firstLineChars="200" w:firstLine="640"/>
        <w:rPr>
          <w:rFonts w:ascii="仿宋_GB2312" w:hAnsi="仿宋_GB2312" w:cs="仿宋_GB2312"/>
          <w:szCs w:val="32"/>
        </w:rPr>
      </w:pPr>
    </w:p>
    <w:p w:rsidR="00E81DAD" w:rsidRPr="00316D56" w:rsidRDefault="00E81DAD">
      <w:pPr>
        <w:spacing w:line="580" w:lineRule="exact"/>
        <w:ind w:firstLineChars="200" w:firstLine="640"/>
        <w:rPr>
          <w:rFonts w:ascii="仿宋_GB2312" w:hAnsi="仿宋_GB2312" w:cs="仿宋_GB2312"/>
          <w:szCs w:val="32"/>
        </w:rPr>
      </w:pPr>
    </w:p>
    <w:p w:rsidR="00E81DAD" w:rsidRPr="00316D56" w:rsidRDefault="00E81DAD">
      <w:pPr>
        <w:rPr>
          <w:rFonts w:ascii="仿宋_GB2312" w:hAnsi="仿宋_GB2312" w:cs="仿宋_GB2312"/>
          <w:szCs w:val="32"/>
        </w:rPr>
      </w:pPr>
    </w:p>
    <w:p w:rsidR="00E81DAD" w:rsidRPr="00316D56" w:rsidRDefault="00E81DAD">
      <w:pPr>
        <w:pStyle w:val="a4"/>
        <w:spacing w:before="131"/>
      </w:pPr>
    </w:p>
    <w:p w:rsidR="00E81DAD" w:rsidRPr="00316D56" w:rsidRDefault="00685587">
      <w:pPr>
        <w:rPr>
          <w:rStyle w:val="1Char"/>
          <w:rFonts w:ascii="黑体" w:eastAsia="黑体" w:hAnsi="黑体"/>
          <w:b w:val="0"/>
        </w:rPr>
      </w:pPr>
      <w:bookmarkStart w:id="47" w:name="_Toc21676"/>
      <w:bookmarkStart w:id="48" w:name="_Toc15377225"/>
      <w:bookmarkStart w:id="49" w:name="_Toc15396613"/>
      <w:r w:rsidRPr="00316D56">
        <w:rPr>
          <w:rFonts w:ascii="黑体" w:eastAsia="黑体" w:hAnsi="黑体" w:hint="eastAsia"/>
          <w:sz w:val="44"/>
          <w:szCs w:val="44"/>
        </w:rPr>
        <w:br w:type="page"/>
      </w:r>
    </w:p>
    <w:p w:rsidR="00E81DAD" w:rsidRPr="00316D56" w:rsidRDefault="00685587">
      <w:pPr>
        <w:numPr>
          <w:ilvl w:val="0"/>
          <w:numId w:val="7"/>
        </w:numPr>
        <w:spacing w:line="600" w:lineRule="exact"/>
        <w:ind w:firstLineChars="150" w:firstLine="660"/>
        <w:jc w:val="center"/>
        <w:outlineLvl w:val="0"/>
        <w:rPr>
          <w:rStyle w:val="1Char"/>
          <w:rFonts w:ascii="黑体" w:eastAsia="黑体" w:hAnsi="黑体"/>
          <w:b w:val="0"/>
        </w:rPr>
      </w:pPr>
      <w:r w:rsidRPr="00316D56">
        <w:rPr>
          <w:rFonts w:ascii="黑体" w:eastAsia="黑体" w:hAnsi="黑体" w:hint="eastAsia"/>
          <w:sz w:val="44"/>
          <w:szCs w:val="44"/>
        </w:rPr>
        <w:lastRenderedPageBreak/>
        <w:t>名</w:t>
      </w:r>
      <w:r w:rsidRPr="00316D56">
        <w:rPr>
          <w:rStyle w:val="1Char"/>
          <w:rFonts w:ascii="黑体" w:eastAsia="黑体" w:hAnsi="黑体" w:hint="eastAsia"/>
          <w:b w:val="0"/>
        </w:rPr>
        <w:t>词解释</w:t>
      </w:r>
      <w:bookmarkEnd w:id="47"/>
      <w:bookmarkEnd w:id="48"/>
      <w:bookmarkEnd w:id="49"/>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color w:val="auto"/>
          <w:sz w:val="32"/>
          <w:szCs w:val="32"/>
        </w:rPr>
        <w:t>1.</w:t>
      </w:r>
      <w:r w:rsidRPr="00316D56">
        <w:rPr>
          <w:rFonts w:ascii="仿宋_GB2312" w:eastAsia="仿宋_GB2312" w:hint="eastAsia"/>
          <w:color w:val="auto"/>
          <w:sz w:val="32"/>
          <w:szCs w:val="32"/>
        </w:rPr>
        <w:t>财政拨款收入：指单位从同级财政部门取得的财政预算资金。</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2.事业收入：指事业单位开展专业业务活动及辅助活动所取得的收入。</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3</w:t>
      </w:r>
      <w:r w:rsidRPr="00316D56">
        <w:rPr>
          <w:rFonts w:ascii="仿宋_GB2312" w:eastAsia="仿宋_GB2312"/>
          <w:color w:val="auto"/>
          <w:sz w:val="32"/>
          <w:szCs w:val="32"/>
        </w:rPr>
        <w:t>.</w:t>
      </w:r>
      <w:r w:rsidRPr="00316D56">
        <w:rPr>
          <w:rFonts w:ascii="仿宋_GB2312" w:eastAsia="仿宋_GB2312" w:hint="eastAsia"/>
          <w:color w:val="auto"/>
          <w:sz w:val="32"/>
          <w:szCs w:val="32"/>
        </w:rPr>
        <w:t>其他收入：指单位取得的除上述收入以外的各项收入。</w:t>
      </w:r>
      <w:r w:rsidRPr="00316D56">
        <w:rPr>
          <w:rFonts w:ascii="仿宋_GB2312" w:eastAsia="仿宋_GB2312"/>
          <w:color w:val="auto"/>
          <w:sz w:val="32"/>
          <w:szCs w:val="32"/>
        </w:rPr>
        <w:t xml:space="preserve"> </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4.使用非财政拨款结余：指事业单位使用以前年度积累的非财政拨款结余弥补当年收支差额的金额。</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5</w:t>
      </w:r>
      <w:r w:rsidRPr="00316D56">
        <w:rPr>
          <w:rFonts w:ascii="仿宋_GB2312" w:eastAsia="仿宋_GB2312"/>
          <w:color w:val="auto"/>
          <w:sz w:val="32"/>
          <w:szCs w:val="32"/>
        </w:rPr>
        <w:t>.</w:t>
      </w:r>
      <w:r w:rsidRPr="00316D56">
        <w:rPr>
          <w:rFonts w:ascii="仿宋_GB2312" w:eastAsia="仿宋_GB2312" w:hint="eastAsia"/>
          <w:color w:val="auto"/>
          <w:sz w:val="32"/>
          <w:szCs w:val="32"/>
        </w:rPr>
        <w:t>年初结转和结余：指以前年度尚未完成、结转到本年按有关规定继续使用的资金。</w:t>
      </w:r>
      <w:r w:rsidRPr="00316D56">
        <w:rPr>
          <w:rFonts w:ascii="仿宋_GB2312" w:eastAsia="仿宋_GB2312"/>
          <w:color w:val="auto"/>
          <w:sz w:val="32"/>
          <w:szCs w:val="32"/>
        </w:rPr>
        <w:t xml:space="preserve"> </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6</w:t>
      </w:r>
      <w:r w:rsidRPr="00316D56">
        <w:rPr>
          <w:rFonts w:ascii="仿宋_GB2312" w:eastAsia="仿宋_GB2312"/>
          <w:color w:val="auto"/>
          <w:sz w:val="32"/>
          <w:szCs w:val="32"/>
        </w:rPr>
        <w:t>.</w:t>
      </w:r>
      <w:r w:rsidRPr="00316D56">
        <w:rPr>
          <w:rFonts w:ascii="仿宋_GB2312" w:eastAsia="仿宋_GB2312" w:hint="eastAsia"/>
          <w:color w:val="auto"/>
          <w:sz w:val="32"/>
          <w:szCs w:val="32"/>
        </w:rPr>
        <w:t>结余分配：指事业单位按照会计制度规定缴纳的所得税、提取的专用结余以及转入非财政拨款结余的金额等。</w:t>
      </w:r>
    </w:p>
    <w:p w:rsidR="00E81DAD" w:rsidRPr="00316D56" w:rsidRDefault="00685587">
      <w:pPr>
        <w:pStyle w:val="Default"/>
        <w:spacing w:line="560" w:lineRule="exact"/>
        <w:ind w:firstLineChars="200" w:firstLine="640"/>
        <w:rPr>
          <w:color w:val="auto"/>
        </w:rPr>
      </w:pPr>
      <w:r w:rsidRPr="00316D56">
        <w:rPr>
          <w:rFonts w:ascii="仿宋_GB2312" w:eastAsia="仿宋_GB2312" w:hint="eastAsia"/>
          <w:color w:val="auto"/>
          <w:sz w:val="32"/>
          <w:szCs w:val="32"/>
        </w:rPr>
        <w:t>7、年末结转和结余：指单位按有关规定结转到下年或以后年度继续使用的资金。</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8.社会保障和就业支出（类）人力资源和社会保障管理事务（款）事业运行（项）：用于保障人力资源服务工作正常运转的日常支出。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9.社会保障和就业支出（类）人力资源和社会保障管理事务（款）公共就业服务和职业技能鉴定机构（项）：用于保障正常运转的日常支出和完成特定行政工作任务的经费支出。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10.社会保障和就业支出（类）人力资源和社会保障管理事务（款）其他人力资源和社会保障管理事务支出（项），用于保</w:t>
      </w:r>
      <w:r w:rsidRPr="00316D56">
        <w:rPr>
          <w:rFonts w:ascii="仿宋_GB2312" w:eastAsia="仿宋_GB2312" w:hint="eastAsia"/>
          <w:color w:val="auto"/>
          <w:sz w:val="32"/>
          <w:szCs w:val="32"/>
        </w:rPr>
        <w:lastRenderedPageBreak/>
        <w:t>障人力资源服务工作正常运转，完成特定行政事业工作任务的经费支出。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11. 社会保障和就业支出（类）行政事业单位离退休（款）机关事业单位基本养老保险缴费支出（项）：用于在职职工基本养老保险的单位缴费。</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12.社会保障和就业支出（类）行政事业单位离退休（款）机关事业单位职业年金缴费支出（项）：用于在职职工职业年金的单位缴费。</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13.医疗卫生和计划生育支出（类）行政事业单位医疗（款）事业单位医疗（项）：用于在职职工基本医疗保险的单位缴费。</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14.住房保障支出（类）住房改革支出（款）住房公积金（项）：主要用于在职职工住房公积金的单位缴费。</w:t>
      </w:r>
    </w:p>
    <w:p w:rsidR="00E81DAD" w:rsidRPr="00316D56" w:rsidRDefault="00685587">
      <w:pPr>
        <w:ind w:firstLineChars="200" w:firstLine="640"/>
        <w:rPr>
          <w:rFonts w:ascii="仿宋_GB2312"/>
          <w:szCs w:val="32"/>
        </w:rPr>
      </w:pPr>
      <w:r w:rsidRPr="00316D56">
        <w:rPr>
          <w:rFonts w:ascii="仿宋_GB2312" w:hint="eastAsia"/>
          <w:szCs w:val="32"/>
        </w:rPr>
        <w:t>15.</w:t>
      </w:r>
      <w:r w:rsidRPr="00316D56">
        <w:rPr>
          <w:rFonts w:ascii="仿宋_GB2312"/>
          <w:szCs w:val="32"/>
        </w:rPr>
        <w:t>.</w:t>
      </w:r>
      <w:r w:rsidRPr="00316D56">
        <w:rPr>
          <w:rFonts w:ascii="仿宋_GB2312" w:hint="eastAsia"/>
          <w:szCs w:val="32"/>
        </w:rPr>
        <w:t>基本支出：指为保障机构正常运转、完成日常工作任务而发生的人员支出和公用支出。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16.项目支出：指在基本支出之外为完成特定行政任务和事业发展目标所发生的支出。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t>17.“三公”经费：指部门用财政拨款安排的因公出国（境）费、公务用车购置及运行费和公务接待费。其中，因公出国（境）</w:t>
      </w:r>
      <w:proofErr w:type="gramStart"/>
      <w:r w:rsidRPr="00316D56">
        <w:rPr>
          <w:rFonts w:ascii="仿宋_GB2312" w:eastAsia="仿宋_GB2312" w:hint="eastAsia"/>
          <w:color w:val="auto"/>
          <w:sz w:val="32"/>
          <w:szCs w:val="32"/>
        </w:rPr>
        <w:t>费反映</w:t>
      </w:r>
      <w:proofErr w:type="gramEnd"/>
      <w:r w:rsidRPr="00316D56">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Pr="00316D56">
        <w:rPr>
          <w:rFonts w:ascii="仿宋_GB2312" w:eastAsia="仿宋_GB2312" w:hint="eastAsia"/>
          <w:color w:val="auto"/>
          <w:sz w:val="32"/>
          <w:szCs w:val="32"/>
        </w:rPr>
        <w:t>费反映</w:t>
      </w:r>
      <w:proofErr w:type="gramEnd"/>
      <w:r w:rsidRPr="00316D56">
        <w:rPr>
          <w:rFonts w:ascii="仿宋_GB2312" w:eastAsia="仿宋_GB2312" w:hint="eastAsia"/>
          <w:color w:val="auto"/>
          <w:sz w:val="32"/>
          <w:szCs w:val="32"/>
        </w:rPr>
        <w:t>单位公务用车车辆购置支出（</w:t>
      </w:r>
      <w:proofErr w:type="gramStart"/>
      <w:r w:rsidRPr="00316D56">
        <w:rPr>
          <w:rFonts w:ascii="仿宋_GB2312" w:eastAsia="仿宋_GB2312" w:hint="eastAsia"/>
          <w:color w:val="auto"/>
          <w:sz w:val="32"/>
          <w:szCs w:val="32"/>
        </w:rPr>
        <w:t>含车辆</w:t>
      </w:r>
      <w:proofErr w:type="gramEnd"/>
      <w:r w:rsidRPr="00316D56">
        <w:rPr>
          <w:rFonts w:ascii="仿宋_GB2312" w:eastAsia="仿宋_GB2312" w:hint="eastAsia"/>
          <w:color w:val="auto"/>
          <w:sz w:val="32"/>
          <w:szCs w:val="32"/>
        </w:rPr>
        <w:t>购置税）及租用费、燃料费、维修费、过路过桥费、保险费等支出；公务接待</w:t>
      </w:r>
      <w:proofErr w:type="gramStart"/>
      <w:r w:rsidRPr="00316D56">
        <w:rPr>
          <w:rFonts w:ascii="仿宋_GB2312" w:eastAsia="仿宋_GB2312" w:hint="eastAsia"/>
          <w:color w:val="auto"/>
          <w:sz w:val="32"/>
          <w:szCs w:val="32"/>
        </w:rPr>
        <w:t>费反映</w:t>
      </w:r>
      <w:proofErr w:type="gramEnd"/>
      <w:r w:rsidRPr="00316D56">
        <w:rPr>
          <w:rFonts w:ascii="仿宋_GB2312" w:eastAsia="仿宋_GB2312" w:hint="eastAsia"/>
          <w:color w:val="auto"/>
          <w:sz w:val="32"/>
          <w:szCs w:val="32"/>
        </w:rPr>
        <w:t>单位按规定开支的各类公务接待（含外宾接待）支出。</w:t>
      </w:r>
    </w:p>
    <w:p w:rsidR="00E81DAD" w:rsidRPr="00316D56" w:rsidRDefault="00685587">
      <w:pPr>
        <w:pStyle w:val="Default"/>
        <w:spacing w:line="560" w:lineRule="exact"/>
        <w:ind w:firstLineChars="200" w:firstLine="640"/>
        <w:rPr>
          <w:rFonts w:ascii="仿宋_GB2312" w:eastAsia="仿宋_GB2312"/>
          <w:color w:val="auto"/>
          <w:sz w:val="32"/>
          <w:szCs w:val="32"/>
        </w:rPr>
      </w:pPr>
      <w:r w:rsidRPr="00316D56">
        <w:rPr>
          <w:rFonts w:ascii="仿宋_GB2312" w:eastAsia="仿宋_GB2312" w:hint="eastAsia"/>
          <w:color w:val="auto"/>
          <w:sz w:val="32"/>
          <w:szCs w:val="32"/>
        </w:rPr>
        <w:lastRenderedPageBreak/>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81DAD" w:rsidRPr="00316D56" w:rsidRDefault="00E81DAD">
      <w:pPr>
        <w:pStyle w:val="Default"/>
        <w:spacing w:line="560" w:lineRule="exact"/>
        <w:ind w:firstLineChars="200" w:firstLine="640"/>
        <w:rPr>
          <w:rFonts w:ascii="仿宋_GB2312" w:eastAsia="仿宋_GB2312"/>
          <w:color w:val="auto"/>
          <w:sz w:val="32"/>
          <w:szCs w:val="32"/>
        </w:rPr>
      </w:pPr>
    </w:p>
    <w:p w:rsidR="00E81DAD" w:rsidRPr="00316D56" w:rsidRDefault="00E81DAD">
      <w:pPr>
        <w:pStyle w:val="Default"/>
        <w:spacing w:line="560" w:lineRule="exact"/>
        <w:ind w:firstLineChars="200" w:firstLine="640"/>
        <w:rPr>
          <w:rFonts w:ascii="仿宋_GB2312" w:eastAsia="仿宋_GB2312"/>
          <w:color w:val="auto"/>
          <w:sz w:val="32"/>
          <w:szCs w:val="32"/>
        </w:rPr>
      </w:pPr>
    </w:p>
    <w:p w:rsidR="00E81DAD" w:rsidRPr="00316D56" w:rsidRDefault="00E81DAD">
      <w:pPr>
        <w:spacing w:line="600" w:lineRule="exact"/>
        <w:jc w:val="center"/>
        <w:outlineLvl w:val="0"/>
        <w:rPr>
          <w:rFonts w:ascii="黑体" w:eastAsia="黑体" w:hAnsi="黑体"/>
          <w:sz w:val="44"/>
          <w:szCs w:val="44"/>
        </w:rPr>
      </w:pPr>
      <w:bookmarkStart w:id="50" w:name="_Toc6879"/>
      <w:bookmarkStart w:id="51" w:name="_Toc15396614"/>
      <w:bookmarkStart w:id="52" w:name="_Toc15377226"/>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pStyle w:val="2"/>
        <w:ind w:left="640" w:firstLine="880"/>
        <w:rPr>
          <w:rFonts w:ascii="黑体" w:eastAsia="黑体" w:hAnsi="黑体"/>
          <w:sz w:val="44"/>
          <w:szCs w:val="44"/>
        </w:rPr>
      </w:pPr>
    </w:p>
    <w:p w:rsidR="00E81DAD" w:rsidRPr="00316D56" w:rsidRDefault="00E81DAD">
      <w:pPr>
        <w:pStyle w:val="5"/>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E81DAD" w:rsidRPr="00316D56" w:rsidRDefault="00E81DAD">
      <w:pPr>
        <w:spacing w:line="600" w:lineRule="exact"/>
        <w:jc w:val="center"/>
        <w:outlineLvl w:val="0"/>
        <w:rPr>
          <w:rFonts w:ascii="黑体" w:eastAsia="黑体" w:hAnsi="黑体"/>
          <w:sz w:val="44"/>
          <w:szCs w:val="44"/>
        </w:rPr>
      </w:pPr>
    </w:p>
    <w:p w:rsidR="00047A14" w:rsidRPr="00316D56" w:rsidRDefault="00047A14">
      <w:pPr>
        <w:widowControl/>
        <w:jc w:val="left"/>
        <w:rPr>
          <w:rStyle w:val="1Char"/>
          <w:rFonts w:ascii="黑体" w:eastAsia="黑体" w:hAnsi="黑体"/>
          <w:b w:val="0"/>
        </w:rPr>
      </w:pPr>
      <w:r w:rsidRPr="00316D56">
        <w:rPr>
          <w:rStyle w:val="1Char"/>
          <w:rFonts w:ascii="黑体" w:eastAsia="黑体" w:hAnsi="黑体"/>
          <w:b w:val="0"/>
        </w:rPr>
        <w:br w:type="page"/>
      </w:r>
    </w:p>
    <w:p w:rsidR="00E81DAD" w:rsidRPr="00316D56" w:rsidRDefault="00685587">
      <w:pPr>
        <w:numPr>
          <w:ilvl w:val="0"/>
          <w:numId w:val="7"/>
        </w:numPr>
        <w:spacing w:line="600" w:lineRule="exact"/>
        <w:ind w:firstLineChars="150" w:firstLine="660"/>
        <w:jc w:val="center"/>
        <w:outlineLvl w:val="0"/>
        <w:rPr>
          <w:rStyle w:val="1Char"/>
          <w:rFonts w:ascii="黑体" w:eastAsia="黑体" w:hAnsi="黑体"/>
          <w:b w:val="0"/>
        </w:rPr>
      </w:pPr>
      <w:r w:rsidRPr="00316D56">
        <w:rPr>
          <w:rStyle w:val="1Char"/>
          <w:rFonts w:ascii="黑体" w:eastAsia="黑体" w:hAnsi="黑体" w:hint="eastAsia"/>
          <w:b w:val="0"/>
        </w:rPr>
        <w:lastRenderedPageBreak/>
        <w:t>附件</w:t>
      </w:r>
    </w:p>
    <w:p w:rsidR="00E81DAD" w:rsidRPr="00316D56" w:rsidRDefault="00E81DAD">
      <w:pPr>
        <w:pStyle w:val="2"/>
        <w:ind w:leftChars="0" w:left="0" w:firstLineChars="0" w:firstLine="0"/>
      </w:pPr>
    </w:p>
    <w:tbl>
      <w:tblPr>
        <w:tblW w:w="9080" w:type="dxa"/>
        <w:jc w:val="center"/>
        <w:tblLook w:val="04A0" w:firstRow="1" w:lastRow="0" w:firstColumn="1" w:lastColumn="0" w:noHBand="0" w:noVBand="1"/>
      </w:tblPr>
      <w:tblGrid>
        <w:gridCol w:w="588"/>
        <w:gridCol w:w="980"/>
        <w:gridCol w:w="1112"/>
        <w:gridCol w:w="730"/>
        <w:gridCol w:w="1134"/>
        <w:gridCol w:w="284"/>
        <w:gridCol w:w="850"/>
        <w:gridCol w:w="851"/>
        <w:gridCol w:w="283"/>
        <w:gridCol w:w="284"/>
        <w:gridCol w:w="425"/>
        <w:gridCol w:w="142"/>
        <w:gridCol w:w="709"/>
        <w:gridCol w:w="708"/>
      </w:tblGrid>
      <w:tr w:rsidR="00316D56" w:rsidRPr="00316D56">
        <w:trPr>
          <w:trHeight w:hRule="exact" w:val="454"/>
          <w:jc w:val="center"/>
        </w:trPr>
        <w:tc>
          <w:tcPr>
            <w:tcW w:w="9080" w:type="dxa"/>
            <w:gridSpan w:val="14"/>
            <w:tcBorders>
              <w:top w:val="nil"/>
              <w:left w:val="nil"/>
              <w:bottom w:val="nil"/>
              <w:right w:val="nil"/>
            </w:tcBorders>
            <w:vAlign w:val="center"/>
          </w:tcPr>
          <w:p w:rsidR="00E81DAD" w:rsidRPr="00316D56" w:rsidRDefault="00685587">
            <w:pPr>
              <w:widowControl/>
              <w:spacing w:line="320" w:lineRule="exact"/>
              <w:jc w:val="center"/>
              <w:rPr>
                <w:rFonts w:ascii="宋体" w:eastAsia="宋体" w:hAnsi="宋体" w:cs="宋体"/>
                <w:b/>
                <w:bCs/>
                <w:kern w:val="0"/>
                <w:szCs w:val="30"/>
              </w:rPr>
            </w:pPr>
            <w:r w:rsidRPr="00316D56">
              <w:rPr>
                <w:rFonts w:eastAsia="方正小标宋简体" w:hint="eastAsia"/>
                <w:bCs/>
                <w:kern w:val="0"/>
                <w:sz w:val="30"/>
                <w:szCs w:val="30"/>
              </w:rPr>
              <w:t>市级项目支出绩效自评表</w:t>
            </w:r>
          </w:p>
        </w:tc>
      </w:tr>
      <w:tr w:rsidR="00316D56" w:rsidRPr="00316D56">
        <w:trPr>
          <w:trHeight w:val="201"/>
          <w:jc w:val="center"/>
        </w:trPr>
        <w:tc>
          <w:tcPr>
            <w:tcW w:w="9080" w:type="dxa"/>
            <w:gridSpan w:val="14"/>
            <w:tcBorders>
              <w:top w:val="nil"/>
              <w:left w:val="nil"/>
              <w:bottom w:val="nil"/>
              <w:right w:val="nil"/>
            </w:tcBorders>
          </w:tcPr>
          <w:p w:rsidR="00E81DAD" w:rsidRPr="00316D56" w:rsidRDefault="00685587">
            <w:pPr>
              <w:widowControl/>
              <w:jc w:val="center"/>
              <w:rPr>
                <w:rFonts w:ascii="宋体" w:eastAsia="宋体" w:hAnsi="宋体" w:cs="宋体"/>
                <w:kern w:val="0"/>
                <w:sz w:val="22"/>
              </w:rPr>
            </w:pPr>
            <w:r w:rsidRPr="00316D56">
              <w:rPr>
                <w:rFonts w:ascii="宋体" w:eastAsia="宋体" w:hAnsi="宋体" w:cs="宋体" w:hint="eastAsia"/>
                <w:kern w:val="0"/>
                <w:sz w:val="22"/>
              </w:rPr>
              <w:t>（</w:t>
            </w:r>
            <w:r w:rsidRPr="00316D56">
              <w:rPr>
                <w:rFonts w:ascii="宋体" w:eastAsia="宋体" w:hAnsi="宋体" w:cs="宋体"/>
                <w:kern w:val="0"/>
                <w:sz w:val="22"/>
              </w:rPr>
              <w:t>20</w:t>
            </w:r>
            <w:r w:rsidRPr="00316D56">
              <w:rPr>
                <w:rFonts w:ascii="宋体" w:eastAsia="宋体" w:hAnsi="宋体" w:cs="宋体" w:hint="eastAsia"/>
                <w:kern w:val="0"/>
                <w:sz w:val="22"/>
              </w:rPr>
              <w:t>21年度）</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自贡人力资源服务产业园一期工程建设</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自贡市人力资源和社会保障局</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自贡市人力资源服务中心</w:t>
            </w:r>
          </w:p>
        </w:tc>
      </w:tr>
      <w:tr w:rsidR="00316D56" w:rsidRPr="00316D56">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项目资金</w:t>
            </w:r>
            <w:r w:rsidRPr="00316D56">
              <w:rPr>
                <w:rFonts w:ascii="宋体" w:eastAsia="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271.81</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271.81</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271.81</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实际完成情况</w:t>
            </w:r>
          </w:p>
        </w:tc>
      </w:tr>
      <w:tr w:rsidR="00316D56" w:rsidRPr="00316D56">
        <w:trPr>
          <w:trHeight w:hRule="exact" w:val="627"/>
          <w:jc w:val="center"/>
        </w:trPr>
        <w:tc>
          <w:tcPr>
            <w:tcW w:w="58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全力打造川南</w:t>
            </w:r>
            <w:proofErr w:type="gramStart"/>
            <w:r w:rsidRPr="00316D56">
              <w:rPr>
                <w:rFonts w:ascii="宋体" w:eastAsia="宋体" w:hAnsi="宋体" w:cs="宋体" w:hint="eastAsia"/>
                <w:kern w:val="0"/>
                <w:sz w:val="18"/>
                <w:szCs w:val="18"/>
              </w:rPr>
              <w:t>渝西创新</w:t>
            </w:r>
            <w:proofErr w:type="gramEnd"/>
            <w:r w:rsidRPr="00316D56">
              <w:rPr>
                <w:rFonts w:ascii="宋体" w:eastAsia="宋体" w:hAnsi="宋体" w:cs="宋体" w:hint="eastAsia"/>
                <w:kern w:val="0"/>
                <w:sz w:val="18"/>
                <w:szCs w:val="18"/>
              </w:rPr>
              <w:t>人才高地，打造特色人力资源服务产业园，遴选10家市内外优质企业入驻</w:t>
            </w:r>
            <w:proofErr w:type="gramStart"/>
            <w:r w:rsidRPr="00316D56">
              <w:rPr>
                <w:rFonts w:ascii="宋体" w:eastAsia="宋体" w:hAnsi="宋体" w:cs="宋体" w:hint="eastAsia"/>
                <w:kern w:val="0"/>
                <w:sz w:val="18"/>
                <w:szCs w:val="18"/>
              </w:rPr>
              <w:t>产业园试运营</w:t>
            </w:r>
            <w:proofErr w:type="gramEnd"/>
            <w:r w:rsidRPr="00316D56">
              <w:rPr>
                <w:rFonts w:ascii="宋体" w:eastAsia="宋体" w:hAnsi="宋体" w:cs="宋体" w:hint="eastAsia"/>
                <w:kern w:val="0"/>
                <w:sz w:val="18"/>
                <w:szCs w:val="18"/>
              </w:rPr>
              <w:t>。</w:t>
            </w:r>
          </w:p>
        </w:tc>
        <w:tc>
          <w:tcPr>
            <w:tcW w:w="3402"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全部完成</w:t>
            </w:r>
          </w:p>
        </w:tc>
      </w:tr>
      <w:tr w:rsidR="00316D56" w:rsidRPr="00316D56">
        <w:trPr>
          <w:trHeight w:hRule="exact" w:val="680"/>
          <w:jc w:val="center"/>
        </w:trPr>
        <w:tc>
          <w:tcPr>
            <w:tcW w:w="588"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绩</w:t>
            </w:r>
            <w:r w:rsidRPr="00316D56">
              <w:rPr>
                <w:rFonts w:ascii="宋体" w:eastAsia="宋体" w:hAnsi="宋体" w:cs="宋体" w:hint="eastAsia"/>
                <w:kern w:val="0"/>
                <w:sz w:val="18"/>
                <w:szCs w:val="18"/>
              </w:rPr>
              <w:br/>
              <w:t>效</w:t>
            </w:r>
            <w:r w:rsidRPr="00316D56">
              <w:rPr>
                <w:rFonts w:ascii="宋体" w:eastAsia="宋体" w:hAnsi="宋体" w:cs="宋体" w:hint="eastAsia"/>
                <w:kern w:val="0"/>
                <w:sz w:val="18"/>
                <w:szCs w:val="18"/>
              </w:rPr>
              <w:br/>
              <w:t>指</w:t>
            </w:r>
            <w:r w:rsidRPr="00316D56">
              <w:rPr>
                <w:rFonts w:ascii="宋体" w:eastAsia="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偏差原因分析及改进措施</w:t>
            </w:r>
          </w:p>
        </w:tc>
      </w:tr>
      <w:tr w:rsidR="00316D56" w:rsidRPr="00316D56">
        <w:trPr>
          <w:trHeight w:hRule="exact" w:val="68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完成指标（分值共5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指标1：办公室装修面积</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1675㎡</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1675</w:t>
            </w:r>
            <w:r w:rsidRPr="00316D56">
              <w:rPr>
                <w:rFonts w:ascii="宋体" w:eastAsia="宋体" w:hAnsi="宋体" w:cs="宋体" w:hint="eastAsia"/>
                <w:kern w:val="0"/>
                <w:sz w:val="18"/>
                <w:szCs w:val="18"/>
              </w:rPr>
              <w:t>㎡</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68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指标2：修建机房</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3个</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3个</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68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指标1：办公室装修验收合格率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96%</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68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指标1：办公室装修项目按期完成率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r w:rsidRPr="00316D56">
              <w:rPr>
                <w:rFonts w:ascii="宋体" w:eastAsia="宋体" w:hAnsi="宋体" w:cs="宋体"/>
                <w:kern w:val="0"/>
                <w:sz w:val="18"/>
                <w:szCs w:val="18"/>
              </w:rPr>
              <w:t>%</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w:t>
            </w:r>
            <w:r w:rsidRPr="00316D56">
              <w:rPr>
                <w:rFonts w:ascii="宋体" w:eastAsia="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489"/>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434"/>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效益指标（分值共3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经济效益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71"/>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社会效益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指标1：对人力资源服务工作的促进作用</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形象提升</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形象提升</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71"/>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生态效益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指标1：用电使用节约率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20%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20%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57"/>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指标1：办公室使用年限</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8≥年</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8≥年</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86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满意度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指标（分值共1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指标1：人力资源服务对象满意度</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98％</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96</w:t>
            </w:r>
            <w:r w:rsidRPr="00316D56">
              <w:rPr>
                <w:rFonts w:ascii="宋体" w:eastAsia="宋体" w:hAnsi="宋体" w:cs="宋体"/>
                <w:kern w:val="0"/>
                <w:sz w:val="18"/>
                <w:szCs w:val="18"/>
              </w:rPr>
              <w:t>%</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8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9</w:t>
            </w:r>
            <w:r w:rsidRPr="00316D56">
              <w:rPr>
                <w:rFonts w:ascii="宋体" w:eastAsia="宋体" w:hAnsi="宋体" w:cs="宋体" w:hint="eastAsia"/>
                <w:kern w:val="0"/>
                <w:sz w:val="18"/>
                <w:szCs w:val="18"/>
              </w:rPr>
              <w:t>6</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bl>
    <w:p w:rsidR="00E81DAD" w:rsidRPr="00316D56" w:rsidRDefault="00685587">
      <w:pPr>
        <w:widowControl/>
        <w:spacing w:line="240" w:lineRule="exact"/>
        <w:ind w:firstLineChars="200" w:firstLine="360"/>
      </w:pPr>
      <w:r w:rsidRPr="00316D56">
        <w:rPr>
          <w:rFonts w:ascii="宋体" w:eastAsia="宋体" w:hAnsi="宋体" w:cs="宋体" w:hint="eastAsia"/>
          <w:kern w:val="0"/>
          <w:sz w:val="18"/>
          <w:szCs w:val="18"/>
        </w:rPr>
        <w:t>备注：预算执行分值为1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分、产出指标分值为5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分、效益指标分值为3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分、满意度指标分值为1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p w:rsidR="00E81DAD" w:rsidRPr="00316D56" w:rsidRDefault="00E81DAD">
      <w:pPr>
        <w:spacing w:line="320" w:lineRule="exact"/>
        <w:rPr>
          <w:rFonts w:ascii="黑体" w:eastAsia="黑体" w:hAnsi="黑体" w:cs="黑体"/>
          <w:kern w:val="0"/>
          <w:lang w:bidi="ar"/>
        </w:rPr>
      </w:pPr>
    </w:p>
    <w:tbl>
      <w:tblPr>
        <w:tblW w:w="9080" w:type="dxa"/>
        <w:jc w:val="center"/>
        <w:tblLook w:val="04A0" w:firstRow="1" w:lastRow="0" w:firstColumn="1" w:lastColumn="0" w:noHBand="0" w:noVBand="1"/>
      </w:tblPr>
      <w:tblGrid>
        <w:gridCol w:w="586"/>
        <w:gridCol w:w="976"/>
        <w:gridCol w:w="1108"/>
        <w:gridCol w:w="725"/>
        <w:gridCol w:w="1130"/>
        <w:gridCol w:w="342"/>
        <w:gridCol w:w="789"/>
        <w:gridCol w:w="850"/>
        <w:gridCol w:w="282"/>
        <w:gridCol w:w="284"/>
        <w:gridCol w:w="425"/>
        <w:gridCol w:w="170"/>
        <w:gridCol w:w="707"/>
        <w:gridCol w:w="706"/>
      </w:tblGrid>
      <w:tr w:rsidR="00316D56" w:rsidRPr="00316D56">
        <w:trPr>
          <w:trHeight w:hRule="exact" w:val="454"/>
          <w:jc w:val="center"/>
        </w:trPr>
        <w:tc>
          <w:tcPr>
            <w:tcW w:w="9080" w:type="dxa"/>
            <w:gridSpan w:val="14"/>
            <w:tcBorders>
              <w:top w:val="nil"/>
              <w:left w:val="nil"/>
              <w:bottom w:val="nil"/>
              <w:right w:val="nil"/>
            </w:tcBorders>
            <w:vAlign w:val="center"/>
          </w:tcPr>
          <w:p w:rsidR="00E81DAD" w:rsidRPr="00316D56" w:rsidRDefault="00685587">
            <w:pPr>
              <w:widowControl/>
              <w:spacing w:line="320" w:lineRule="exact"/>
              <w:jc w:val="center"/>
              <w:rPr>
                <w:rFonts w:ascii="宋体" w:eastAsia="宋体" w:hAnsi="宋体" w:cs="宋体"/>
                <w:b/>
                <w:bCs/>
                <w:kern w:val="0"/>
                <w:szCs w:val="30"/>
              </w:rPr>
            </w:pPr>
            <w:r w:rsidRPr="00316D56">
              <w:rPr>
                <w:rFonts w:eastAsia="方正小标宋简体" w:hint="eastAsia"/>
                <w:bCs/>
                <w:kern w:val="0"/>
                <w:sz w:val="30"/>
                <w:szCs w:val="30"/>
              </w:rPr>
              <w:t>市级项目支出绩效自评表</w:t>
            </w:r>
          </w:p>
        </w:tc>
      </w:tr>
      <w:tr w:rsidR="00316D56" w:rsidRPr="00316D56">
        <w:trPr>
          <w:trHeight w:val="201"/>
          <w:jc w:val="center"/>
        </w:trPr>
        <w:tc>
          <w:tcPr>
            <w:tcW w:w="9080" w:type="dxa"/>
            <w:gridSpan w:val="14"/>
            <w:tcBorders>
              <w:top w:val="nil"/>
              <w:left w:val="nil"/>
              <w:bottom w:val="nil"/>
              <w:right w:val="nil"/>
            </w:tcBorders>
          </w:tcPr>
          <w:p w:rsidR="00E81DAD" w:rsidRPr="00316D56" w:rsidRDefault="00685587">
            <w:pPr>
              <w:widowControl/>
              <w:jc w:val="center"/>
              <w:rPr>
                <w:rFonts w:ascii="宋体" w:eastAsia="宋体" w:hAnsi="宋体" w:cs="宋体"/>
                <w:kern w:val="0"/>
                <w:sz w:val="22"/>
              </w:rPr>
            </w:pPr>
            <w:r w:rsidRPr="00316D56">
              <w:rPr>
                <w:rFonts w:ascii="宋体" w:eastAsia="宋体" w:hAnsi="宋体" w:cs="宋体" w:hint="eastAsia"/>
                <w:kern w:val="0"/>
                <w:sz w:val="22"/>
              </w:rPr>
              <w:t>（</w:t>
            </w:r>
            <w:r w:rsidRPr="00316D56">
              <w:rPr>
                <w:rFonts w:ascii="宋体" w:eastAsia="宋体" w:hAnsi="宋体" w:cs="宋体"/>
                <w:kern w:val="0"/>
                <w:sz w:val="22"/>
              </w:rPr>
              <w:t>20</w:t>
            </w:r>
            <w:r w:rsidRPr="00316D56">
              <w:rPr>
                <w:rFonts w:ascii="宋体" w:eastAsia="宋体" w:hAnsi="宋体" w:cs="宋体" w:hint="eastAsia"/>
                <w:kern w:val="0"/>
                <w:sz w:val="22"/>
              </w:rPr>
              <w:t>21年度）</w:t>
            </w:r>
          </w:p>
        </w:tc>
      </w:tr>
      <w:tr w:rsidR="00316D56" w:rsidRPr="00316D56">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项目名称</w:t>
            </w:r>
          </w:p>
        </w:tc>
        <w:tc>
          <w:tcPr>
            <w:tcW w:w="7518" w:type="dxa"/>
            <w:gridSpan w:val="1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流动人员人事档案管理项目经费</w:t>
            </w:r>
          </w:p>
        </w:tc>
      </w:tr>
      <w:tr w:rsidR="00316D56" w:rsidRPr="00316D56">
        <w:trPr>
          <w:trHeight w:hRule="exact" w:val="300"/>
          <w:jc w:val="center"/>
        </w:trPr>
        <w:tc>
          <w:tcPr>
            <w:tcW w:w="1562"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主管部门</w:t>
            </w:r>
          </w:p>
        </w:tc>
        <w:tc>
          <w:tcPr>
            <w:tcW w:w="4094"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自贡市人力资源保障局</w:t>
            </w:r>
          </w:p>
        </w:tc>
        <w:tc>
          <w:tcPr>
            <w:tcW w:w="1132"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实施单位</w:t>
            </w:r>
          </w:p>
        </w:tc>
        <w:tc>
          <w:tcPr>
            <w:tcW w:w="2292"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自贡市人力资源服务中心</w:t>
            </w:r>
          </w:p>
        </w:tc>
      </w:tr>
      <w:tr w:rsidR="00316D56" w:rsidRPr="00316D56">
        <w:trPr>
          <w:trHeight w:hRule="exact" w:val="300"/>
          <w:jc w:val="center"/>
        </w:trPr>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项目资金</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（万元）</w:t>
            </w:r>
          </w:p>
        </w:tc>
        <w:tc>
          <w:tcPr>
            <w:tcW w:w="183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年初预算数</w:t>
            </w:r>
          </w:p>
        </w:tc>
        <w:tc>
          <w:tcPr>
            <w:tcW w:w="1131"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全年预算数</w:t>
            </w:r>
          </w:p>
        </w:tc>
        <w:tc>
          <w:tcPr>
            <w:tcW w:w="1132"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877"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执行率</w:t>
            </w:r>
          </w:p>
        </w:tc>
        <w:tc>
          <w:tcPr>
            <w:tcW w:w="70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r>
      <w:tr w:rsidR="00316D56" w:rsidRPr="00316D56">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33"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年度资金总额</w:t>
            </w:r>
          </w:p>
        </w:tc>
        <w:tc>
          <w:tcPr>
            <w:tcW w:w="113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13.47万</w:t>
            </w:r>
          </w:p>
        </w:tc>
        <w:tc>
          <w:tcPr>
            <w:tcW w:w="1131"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13.47万</w:t>
            </w:r>
          </w:p>
        </w:tc>
        <w:tc>
          <w:tcPr>
            <w:tcW w:w="1132"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13.47万</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877"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70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r>
      <w:tr w:rsidR="00316D56" w:rsidRPr="00316D56">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33"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其中：当年财政拨款</w:t>
            </w:r>
          </w:p>
        </w:tc>
        <w:tc>
          <w:tcPr>
            <w:tcW w:w="113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1"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2"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7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33"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上年结转资金</w:t>
            </w:r>
          </w:p>
        </w:tc>
        <w:tc>
          <w:tcPr>
            <w:tcW w:w="113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1"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2"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7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33"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其他资金</w:t>
            </w:r>
          </w:p>
        </w:tc>
        <w:tc>
          <w:tcPr>
            <w:tcW w:w="113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1"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2"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7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586"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年度总体目标</w:t>
            </w:r>
          </w:p>
        </w:tc>
        <w:tc>
          <w:tcPr>
            <w:tcW w:w="507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预期目标</w:t>
            </w:r>
          </w:p>
        </w:tc>
        <w:tc>
          <w:tcPr>
            <w:tcW w:w="3424"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实际完成情况</w:t>
            </w:r>
          </w:p>
        </w:tc>
      </w:tr>
      <w:tr w:rsidR="00316D56" w:rsidRPr="00316D56">
        <w:trPr>
          <w:trHeight w:hRule="exact" w:val="456"/>
          <w:jc w:val="center"/>
        </w:trPr>
        <w:tc>
          <w:tcPr>
            <w:tcW w:w="58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07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13.47万</w:t>
            </w:r>
          </w:p>
        </w:tc>
        <w:tc>
          <w:tcPr>
            <w:tcW w:w="3424"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13.47万</w:t>
            </w:r>
          </w:p>
        </w:tc>
      </w:tr>
      <w:tr w:rsidR="00316D56" w:rsidRPr="00316D56">
        <w:trPr>
          <w:trHeight w:hRule="exact" w:val="452"/>
          <w:jc w:val="center"/>
        </w:trPr>
        <w:tc>
          <w:tcPr>
            <w:tcW w:w="586"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proofErr w:type="gramStart"/>
            <w:r w:rsidRPr="00316D56">
              <w:rPr>
                <w:rFonts w:ascii="宋体" w:eastAsia="宋体" w:hAnsi="宋体" w:cs="宋体" w:hint="eastAsia"/>
                <w:kern w:val="0"/>
                <w:sz w:val="18"/>
                <w:szCs w:val="18"/>
              </w:rPr>
              <w:t>绩</w:t>
            </w:r>
            <w:proofErr w:type="gramEnd"/>
          </w:p>
          <w:p w:rsidR="00E81DAD" w:rsidRPr="00316D56" w:rsidRDefault="00685587">
            <w:pPr>
              <w:widowControl/>
              <w:spacing w:line="240" w:lineRule="exact"/>
              <w:jc w:val="center"/>
              <w:rPr>
                <w:rFonts w:ascii="宋体" w:eastAsia="宋体" w:hAnsi="宋体" w:cs="宋体"/>
                <w:kern w:val="0"/>
                <w:sz w:val="18"/>
                <w:szCs w:val="18"/>
              </w:rPr>
            </w:pPr>
            <w:proofErr w:type="gramStart"/>
            <w:r w:rsidRPr="00316D56">
              <w:rPr>
                <w:rFonts w:ascii="宋体" w:eastAsia="宋体" w:hAnsi="宋体" w:cs="宋体" w:hint="eastAsia"/>
                <w:kern w:val="0"/>
                <w:sz w:val="18"/>
                <w:szCs w:val="18"/>
              </w:rPr>
              <w:t>效</w:t>
            </w:r>
            <w:proofErr w:type="gramEnd"/>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标</w:t>
            </w:r>
          </w:p>
        </w:tc>
        <w:tc>
          <w:tcPr>
            <w:tcW w:w="976"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一级指标</w:t>
            </w:r>
          </w:p>
        </w:tc>
        <w:tc>
          <w:tcPr>
            <w:tcW w:w="11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二级指标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三级指标</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指标值</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完成值</w:t>
            </w:r>
          </w:p>
        </w:tc>
        <w:tc>
          <w:tcPr>
            <w:tcW w:w="566"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偏差原因分析及改进措施</w:t>
            </w: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完成指标（分值共5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数量指标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指标1：档案新增数</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7000</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8686</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12.5</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31"/>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质量指标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指标1：档案查准率</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98%</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98%</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12</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 xml:space="preserve">指标2：档案管理安全率 </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99%</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995</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12.5</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42"/>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时效指标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指标1：及时录入档案</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4个月</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4个月</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12.5</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54"/>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成本指标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2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效益指标（分值共3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经济效益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08"/>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社会效益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指标1：档案查询影响率</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14</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指标2：档案查准率</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98%</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98%</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14</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19"/>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生态效益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42"/>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可持续影响指标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31"/>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满意度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指标（分值共1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0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服务对象满意度指标</w:t>
            </w: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789"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406"/>
          <w:jc w:val="center"/>
        </w:trPr>
        <w:tc>
          <w:tcPr>
            <w:tcW w:w="586"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76"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97"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789"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6"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95"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6506" w:type="dxa"/>
            <w:gridSpan w:val="8"/>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总分</w:t>
            </w:r>
          </w:p>
        </w:tc>
        <w:tc>
          <w:tcPr>
            <w:tcW w:w="566"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95"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96.5</w:t>
            </w:r>
          </w:p>
        </w:tc>
        <w:tc>
          <w:tcPr>
            <w:tcW w:w="1413"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bl>
    <w:p w:rsidR="00E81DAD" w:rsidRPr="00316D56" w:rsidRDefault="00685587">
      <w:pPr>
        <w:widowControl/>
        <w:spacing w:line="240" w:lineRule="exact"/>
        <w:ind w:firstLineChars="200" w:firstLine="360"/>
        <w:rPr>
          <w:rFonts w:cs="仿宋_GB2312"/>
          <w:kern w:val="0"/>
          <w:lang w:bidi="ar"/>
        </w:rPr>
        <w:sectPr w:rsidR="00E81DAD" w:rsidRPr="00316D56">
          <w:footerReference w:type="default" r:id="rId16"/>
          <w:pgSz w:w="11905" w:h="16838"/>
          <w:pgMar w:top="2098" w:right="1474" w:bottom="1984" w:left="1587" w:header="850" w:footer="992" w:gutter="0"/>
          <w:cols w:space="720"/>
          <w:docGrid w:type="lines" w:linePitch="439"/>
        </w:sectPr>
      </w:pPr>
      <w:r w:rsidRPr="00316D56">
        <w:rPr>
          <w:rFonts w:ascii="宋体" w:eastAsia="宋体" w:hAnsi="宋体" w:cs="宋体" w:hint="eastAsia"/>
          <w:kern w:val="0"/>
          <w:sz w:val="18"/>
          <w:szCs w:val="18"/>
        </w:rPr>
        <w:t>备注：预算执行分值为1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分、产出指标分值为5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分、效益指标分值为3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分、满意度指标分值为1</w:t>
      </w:r>
    </w:p>
    <w:p w:rsidR="00E81DAD" w:rsidRPr="00316D56" w:rsidRDefault="00685587">
      <w:pPr>
        <w:spacing w:line="320" w:lineRule="exact"/>
        <w:rPr>
          <w:rFonts w:ascii="黑体" w:eastAsia="黑体" w:hAnsi="黑体" w:cs="黑体"/>
          <w:kern w:val="0"/>
          <w:lang w:bidi="ar"/>
        </w:rPr>
      </w:pPr>
      <w:r w:rsidRPr="00316D56">
        <w:rPr>
          <w:rFonts w:eastAsia="黑体"/>
          <w:sz w:val="24"/>
          <w:lang w:bidi="ar"/>
        </w:rPr>
        <w:lastRenderedPageBreak/>
        <w:t xml:space="preserve">            </w:t>
      </w:r>
    </w:p>
    <w:tbl>
      <w:tblPr>
        <w:tblW w:w="9474" w:type="dxa"/>
        <w:jc w:val="center"/>
        <w:tblLook w:val="04A0" w:firstRow="1" w:lastRow="0" w:firstColumn="1" w:lastColumn="0" w:noHBand="0" w:noVBand="1"/>
      </w:tblPr>
      <w:tblGrid>
        <w:gridCol w:w="588"/>
        <w:gridCol w:w="980"/>
        <w:gridCol w:w="1112"/>
        <w:gridCol w:w="730"/>
        <w:gridCol w:w="1134"/>
        <w:gridCol w:w="284"/>
        <w:gridCol w:w="850"/>
        <w:gridCol w:w="851"/>
        <w:gridCol w:w="283"/>
        <w:gridCol w:w="284"/>
        <w:gridCol w:w="425"/>
        <w:gridCol w:w="142"/>
        <w:gridCol w:w="709"/>
        <w:gridCol w:w="1102"/>
      </w:tblGrid>
      <w:tr w:rsidR="00316D56" w:rsidRPr="00316D56">
        <w:trPr>
          <w:trHeight w:hRule="exact" w:val="454"/>
          <w:jc w:val="center"/>
        </w:trPr>
        <w:tc>
          <w:tcPr>
            <w:tcW w:w="9474" w:type="dxa"/>
            <w:gridSpan w:val="14"/>
            <w:tcBorders>
              <w:top w:val="nil"/>
              <w:left w:val="nil"/>
              <w:bottom w:val="nil"/>
              <w:right w:val="nil"/>
            </w:tcBorders>
            <w:vAlign w:val="center"/>
          </w:tcPr>
          <w:p w:rsidR="00E81DAD" w:rsidRPr="00316D56" w:rsidRDefault="00685587">
            <w:pPr>
              <w:widowControl/>
              <w:spacing w:line="320" w:lineRule="exact"/>
              <w:jc w:val="center"/>
              <w:rPr>
                <w:rFonts w:ascii="宋体" w:eastAsia="宋体" w:hAnsi="宋体" w:cs="宋体"/>
                <w:b/>
                <w:bCs/>
                <w:kern w:val="0"/>
                <w:szCs w:val="30"/>
              </w:rPr>
            </w:pPr>
            <w:r w:rsidRPr="00316D56">
              <w:rPr>
                <w:rFonts w:eastAsia="方正小标宋简体" w:hint="eastAsia"/>
                <w:bCs/>
                <w:kern w:val="0"/>
                <w:sz w:val="30"/>
                <w:szCs w:val="30"/>
              </w:rPr>
              <w:t>市级项目支出绩效自评表</w:t>
            </w:r>
          </w:p>
        </w:tc>
      </w:tr>
      <w:tr w:rsidR="00316D56" w:rsidRPr="00316D56">
        <w:trPr>
          <w:trHeight w:val="209"/>
          <w:jc w:val="center"/>
        </w:trPr>
        <w:tc>
          <w:tcPr>
            <w:tcW w:w="9474" w:type="dxa"/>
            <w:gridSpan w:val="14"/>
            <w:tcBorders>
              <w:top w:val="nil"/>
              <w:left w:val="nil"/>
              <w:bottom w:val="nil"/>
              <w:right w:val="nil"/>
            </w:tcBorders>
          </w:tcPr>
          <w:p w:rsidR="00E81DAD" w:rsidRPr="00316D56" w:rsidRDefault="00685587">
            <w:pPr>
              <w:widowControl/>
              <w:jc w:val="center"/>
              <w:rPr>
                <w:rFonts w:ascii="宋体" w:eastAsia="宋体" w:hAnsi="宋体" w:cs="宋体"/>
                <w:kern w:val="0"/>
                <w:sz w:val="22"/>
              </w:rPr>
            </w:pPr>
            <w:r w:rsidRPr="00316D56">
              <w:rPr>
                <w:rFonts w:ascii="宋体" w:eastAsia="宋体" w:hAnsi="宋体" w:cs="宋体" w:hint="eastAsia"/>
                <w:kern w:val="0"/>
                <w:sz w:val="22"/>
              </w:rPr>
              <w:t>（</w:t>
            </w:r>
            <w:r w:rsidRPr="00316D56">
              <w:rPr>
                <w:rFonts w:ascii="宋体" w:eastAsia="宋体" w:hAnsi="宋体" w:cs="宋体"/>
                <w:kern w:val="0"/>
                <w:sz w:val="22"/>
              </w:rPr>
              <w:t>20</w:t>
            </w:r>
            <w:r w:rsidRPr="00316D56">
              <w:rPr>
                <w:rFonts w:ascii="宋体" w:eastAsia="宋体" w:hAnsi="宋体" w:cs="宋体" w:hint="eastAsia"/>
                <w:kern w:val="0"/>
                <w:sz w:val="22"/>
              </w:rPr>
              <w:t>21年度）</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项目名称</w:t>
            </w:r>
          </w:p>
        </w:tc>
        <w:tc>
          <w:tcPr>
            <w:tcW w:w="7906" w:type="dxa"/>
            <w:gridSpan w:val="1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集中引才、人才培训提升</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自贡市人力资源和社会保障局</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实施单位</w:t>
            </w:r>
          </w:p>
        </w:tc>
        <w:tc>
          <w:tcPr>
            <w:tcW w:w="2662"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自贡市人力资源服务中心</w:t>
            </w:r>
          </w:p>
        </w:tc>
      </w:tr>
      <w:tr w:rsidR="00316D56" w:rsidRPr="00316D56">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项目资金</w:t>
            </w:r>
            <w:r w:rsidRPr="00316D56">
              <w:rPr>
                <w:rFonts w:ascii="宋体" w:eastAsia="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执行率</w:t>
            </w:r>
          </w:p>
        </w:tc>
        <w:tc>
          <w:tcPr>
            <w:tcW w:w="110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63.64</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63.64</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63.64</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r>
      <w:tr w:rsidR="00316D56" w:rsidRPr="00316D56">
        <w:trPr>
          <w:trHeight w:hRule="exact" w:val="245"/>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245"/>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23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0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预期目标</w:t>
            </w:r>
          </w:p>
        </w:tc>
        <w:tc>
          <w:tcPr>
            <w:tcW w:w="3796"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实际完成情况</w:t>
            </w:r>
          </w:p>
        </w:tc>
      </w:tr>
      <w:tr w:rsidR="00316D56" w:rsidRPr="00316D56">
        <w:trPr>
          <w:trHeight w:hRule="exact" w:val="2335"/>
          <w:jc w:val="center"/>
        </w:trPr>
        <w:tc>
          <w:tcPr>
            <w:tcW w:w="58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组织好自贡知名高校行活动、组织来自全市科技、农业、教育、卫生、文化等领域的29名高层次人才开展2021年自贡市高层次</w:t>
            </w:r>
            <w:proofErr w:type="gramStart"/>
            <w:r w:rsidRPr="00316D56">
              <w:rPr>
                <w:rFonts w:ascii="宋体" w:eastAsia="宋体" w:hAnsi="宋体" w:cs="宋体" w:hint="eastAsia"/>
                <w:kern w:val="0"/>
                <w:sz w:val="18"/>
                <w:szCs w:val="18"/>
              </w:rPr>
              <w:t>人才国情</w:t>
            </w:r>
            <w:proofErr w:type="gramEnd"/>
            <w:r w:rsidRPr="00316D56">
              <w:rPr>
                <w:rFonts w:ascii="宋体" w:eastAsia="宋体" w:hAnsi="宋体" w:cs="宋体" w:hint="eastAsia"/>
                <w:kern w:val="0"/>
                <w:sz w:val="18"/>
                <w:szCs w:val="18"/>
              </w:rPr>
              <w:t>党情研修班活动</w:t>
            </w:r>
          </w:p>
        </w:tc>
        <w:tc>
          <w:tcPr>
            <w:tcW w:w="3796" w:type="dxa"/>
            <w:gridSpan w:val="7"/>
            <w:tcBorders>
              <w:top w:val="single" w:sz="4" w:space="0" w:color="auto"/>
              <w:left w:val="nil"/>
              <w:bottom w:val="single" w:sz="4" w:space="0" w:color="auto"/>
              <w:right w:val="single" w:sz="4" w:space="0" w:color="auto"/>
            </w:tcBorders>
            <w:vAlign w:val="center"/>
          </w:tcPr>
          <w:p w:rsidR="00E81DAD" w:rsidRPr="00316D56" w:rsidRDefault="00685587">
            <w:pPr>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成都大学专场开展启动仪式推介会和招聘会，收取简历547份（其中博士:3份，硕士:522份，本科22人），初步达成意向150人；12月13日，重庆大学专场收取简历113份（本科19份、硕士94份），初步达成意向36人（全为硕士）；12月15日云南大学专场收取简历142份（本科28份、硕士114份），初步达成意向64人（硕士61人、本科3人）。顺利完成研修班活动，培训活动效果获得专家一致好评，满意率达100%</w:t>
            </w:r>
          </w:p>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452"/>
          <w:jc w:val="center"/>
        </w:trPr>
        <w:tc>
          <w:tcPr>
            <w:tcW w:w="588"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绩</w:t>
            </w:r>
            <w:r w:rsidRPr="00316D56">
              <w:rPr>
                <w:rFonts w:ascii="宋体" w:eastAsia="宋体" w:hAnsi="宋体" w:cs="宋体" w:hint="eastAsia"/>
                <w:kern w:val="0"/>
                <w:sz w:val="18"/>
                <w:szCs w:val="18"/>
              </w:rPr>
              <w:br/>
              <w:t>效</w:t>
            </w:r>
            <w:r w:rsidRPr="00316D56">
              <w:rPr>
                <w:rFonts w:ascii="宋体" w:eastAsia="宋体" w:hAnsi="宋体" w:cs="宋体" w:hint="eastAsia"/>
                <w:kern w:val="0"/>
                <w:sz w:val="18"/>
                <w:szCs w:val="18"/>
              </w:rPr>
              <w:br/>
              <w:t>指</w:t>
            </w:r>
            <w:r w:rsidRPr="00316D56">
              <w:rPr>
                <w:rFonts w:ascii="宋体" w:eastAsia="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偏差原因分析及改进措施</w:t>
            </w:r>
          </w:p>
        </w:tc>
      </w:tr>
      <w:tr w:rsidR="00316D56" w:rsidRPr="00316D56">
        <w:trPr>
          <w:trHeight w:hRule="exact" w:val="71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完成指标（分值共5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引才高校数</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5</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1.受相关因素影响</w:t>
            </w:r>
          </w:p>
          <w:p w:rsidR="00E81DAD" w:rsidRPr="00316D56" w:rsidRDefault="00685587">
            <w:pPr>
              <w:pStyle w:val="2"/>
              <w:spacing w:line="240" w:lineRule="exact"/>
              <w:ind w:leftChars="0" w:left="0" w:firstLineChars="0" w:firstLine="0"/>
              <w:rPr>
                <w:rFonts w:ascii="宋体" w:eastAsia="宋体" w:hAnsi="宋体" w:cs="宋体"/>
                <w:kern w:val="0"/>
                <w:sz w:val="18"/>
                <w:szCs w:val="18"/>
              </w:rPr>
            </w:pPr>
            <w:r w:rsidRPr="00316D56">
              <w:rPr>
                <w:rFonts w:ascii="宋体" w:eastAsia="宋体" w:hAnsi="宋体" w:cs="宋体" w:hint="eastAsia"/>
                <w:kern w:val="0"/>
                <w:sz w:val="18"/>
                <w:szCs w:val="18"/>
              </w:rPr>
              <w:t>2.大中院校参加招聘</w:t>
            </w:r>
            <w:proofErr w:type="gramStart"/>
            <w:r w:rsidRPr="00316D56">
              <w:rPr>
                <w:rFonts w:ascii="宋体" w:eastAsia="宋体" w:hAnsi="宋体" w:cs="宋体" w:hint="eastAsia"/>
                <w:kern w:val="0"/>
                <w:sz w:val="18"/>
                <w:szCs w:val="18"/>
              </w:rPr>
              <w:t>会学生</w:t>
            </w:r>
            <w:proofErr w:type="gramEnd"/>
            <w:r w:rsidRPr="00316D56">
              <w:rPr>
                <w:rFonts w:ascii="宋体" w:eastAsia="宋体" w:hAnsi="宋体" w:cs="宋体" w:hint="eastAsia"/>
                <w:kern w:val="0"/>
                <w:sz w:val="18"/>
                <w:szCs w:val="18"/>
              </w:rPr>
              <w:t>人数减少</w:t>
            </w:r>
          </w:p>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74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组织单位（</w:t>
            </w:r>
            <w:proofErr w:type="gramStart"/>
            <w:r w:rsidRPr="00316D56">
              <w:rPr>
                <w:rFonts w:ascii="宋体" w:eastAsia="宋体" w:hAnsi="宋体" w:cs="宋体" w:hint="eastAsia"/>
                <w:kern w:val="0"/>
                <w:sz w:val="18"/>
                <w:szCs w:val="18"/>
              </w:rPr>
              <w:t>个</w:t>
            </w:r>
            <w:proofErr w:type="gramEnd"/>
            <w:r w:rsidRPr="00316D56">
              <w:rPr>
                <w:rFonts w:ascii="宋体" w:eastAsia="宋体" w:hAnsi="宋体" w:cs="宋体" w:hint="eastAsia"/>
                <w:kern w:val="0"/>
                <w:sz w:val="18"/>
                <w:szCs w:val="18"/>
              </w:rPr>
              <w:t>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177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1.受相关因素影响</w:t>
            </w:r>
          </w:p>
          <w:p w:rsidR="00E81DAD" w:rsidRPr="00316D56" w:rsidRDefault="00685587">
            <w:pPr>
              <w:pStyle w:val="2"/>
              <w:spacing w:line="240" w:lineRule="exact"/>
              <w:ind w:leftChars="0" w:left="0" w:firstLineChars="0" w:firstLine="0"/>
              <w:rPr>
                <w:rFonts w:ascii="宋体" w:eastAsia="宋体" w:hAnsi="宋体" w:cs="宋体"/>
                <w:kern w:val="0"/>
                <w:sz w:val="18"/>
                <w:szCs w:val="18"/>
              </w:rPr>
            </w:pPr>
            <w:r w:rsidRPr="00316D56">
              <w:rPr>
                <w:rFonts w:ascii="宋体" w:eastAsia="宋体" w:hAnsi="宋体" w:cs="宋体" w:hint="eastAsia"/>
                <w:kern w:val="0"/>
                <w:sz w:val="18"/>
                <w:szCs w:val="18"/>
              </w:rPr>
              <w:t>2.大中院校参加招聘</w:t>
            </w:r>
            <w:proofErr w:type="gramStart"/>
            <w:r w:rsidRPr="00316D56">
              <w:rPr>
                <w:rFonts w:ascii="宋体" w:eastAsia="宋体" w:hAnsi="宋体" w:cs="宋体" w:hint="eastAsia"/>
                <w:kern w:val="0"/>
                <w:sz w:val="18"/>
                <w:szCs w:val="18"/>
              </w:rPr>
              <w:t>会学生</w:t>
            </w:r>
            <w:proofErr w:type="gramEnd"/>
            <w:r w:rsidRPr="00316D56">
              <w:rPr>
                <w:rFonts w:ascii="宋体" w:eastAsia="宋体" w:hAnsi="宋体" w:cs="宋体" w:hint="eastAsia"/>
                <w:kern w:val="0"/>
                <w:sz w:val="18"/>
                <w:szCs w:val="18"/>
              </w:rPr>
              <w:t>人数减少</w:t>
            </w:r>
          </w:p>
          <w:p w:rsidR="00E81DAD" w:rsidRPr="00316D56" w:rsidRDefault="00E81DAD">
            <w:pPr>
              <w:widowControl/>
              <w:spacing w:line="240" w:lineRule="exact"/>
              <w:rPr>
                <w:rFonts w:ascii="宋体" w:eastAsia="宋体" w:hAnsi="宋体" w:cs="宋体"/>
                <w:kern w:val="0"/>
                <w:sz w:val="18"/>
                <w:szCs w:val="18"/>
              </w:rPr>
            </w:pPr>
          </w:p>
        </w:tc>
      </w:tr>
      <w:tr w:rsidR="00316D56" w:rsidRPr="00316D56">
        <w:trPr>
          <w:trHeight w:hRule="exact" w:val="651"/>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发布岗位数</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1200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1613</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1.受相关因素影响</w:t>
            </w:r>
          </w:p>
          <w:p w:rsidR="00E81DAD" w:rsidRPr="00316D56" w:rsidRDefault="00685587">
            <w:pPr>
              <w:pStyle w:val="2"/>
              <w:spacing w:line="240" w:lineRule="exact"/>
              <w:ind w:leftChars="0" w:left="0" w:firstLineChars="0" w:firstLine="0"/>
              <w:rPr>
                <w:rFonts w:ascii="宋体" w:eastAsia="宋体" w:hAnsi="宋体" w:cs="宋体"/>
                <w:kern w:val="0"/>
                <w:sz w:val="18"/>
                <w:szCs w:val="18"/>
              </w:rPr>
            </w:pPr>
            <w:r w:rsidRPr="00316D56">
              <w:rPr>
                <w:rFonts w:ascii="宋体" w:eastAsia="宋体" w:hAnsi="宋体" w:cs="宋体" w:hint="eastAsia"/>
                <w:kern w:val="0"/>
                <w:sz w:val="18"/>
                <w:szCs w:val="18"/>
              </w:rPr>
              <w:t>2.大中院校参加招聘</w:t>
            </w:r>
            <w:proofErr w:type="gramStart"/>
            <w:r w:rsidRPr="00316D56">
              <w:rPr>
                <w:rFonts w:ascii="宋体" w:eastAsia="宋体" w:hAnsi="宋体" w:cs="宋体" w:hint="eastAsia"/>
                <w:kern w:val="0"/>
                <w:sz w:val="18"/>
                <w:szCs w:val="18"/>
              </w:rPr>
              <w:t>会学生</w:t>
            </w:r>
            <w:proofErr w:type="gramEnd"/>
            <w:r w:rsidRPr="00316D56">
              <w:rPr>
                <w:rFonts w:ascii="宋体" w:eastAsia="宋体" w:hAnsi="宋体" w:cs="宋体" w:hint="eastAsia"/>
                <w:kern w:val="0"/>
                <w:sz w:val="18"/>
                <w:szCs w:val="18"/>
              </w:rPr>
              <w:t>人数减少</w:t>
            </w:r>
          </w:p>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759"/>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质量指标</w:t>
            </w:r>
          </w:p>
          <w:p w:rsidR="00E81DAD" w:rsidRPr="00316D56" w:rsidRDefault="00E81DAD">
            <w:pPr>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初步达成意向（硕博）</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33.6%</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1.受相关因素影响</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2.大中院校参加招聘</w:t>
            </w:r>
            <w:proofErr w:type="gramStart"/>
            <w:r w:rsidRPr="00316D56">
              <w:rPr>
                <w:rFonts w:ascii="宋体" w:eastAsia="宋体" w:hAnsi="宋体" w:cs="宋体" w:hint="eastAsia"/>
                <w:kern w:val="0"/>
                <w:sz w:val="18"/>
                <w:szCs w:val="18"/>
              </w:rPr>
              <w:t>会学生</w:t>
            </w:r>
            <w:proofErr w:type="gramEnd"/>
            <w:r w:rsidRPr="00316D56">
              <w:rPr>
                <w:rFonts w:ascii="宋体" w:eastAsia="宋体" w:hAnsi="宋体" w:cs="宋体" w:hint="eastAsia"/>
                <w:kern w:val="0"/>
                <w:sz w:val="18"/>
                <w:szCs w:val="18"/>
              </w:rPr>
              <w:t>人数减少</w:t>
            </w:r>
          </w:p>
        </w:tc>
      </w:tr>
      <w:tr w:rsidR="00316D56" w:rsidRPr="00316D56">
        <w:trPr>
          <w:trHeight w:hRule="exact" w:val="706"/>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收取简历数指标1：培训效果显著，培训效率达100%</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培训效率达100%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培训效率达100%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75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效益指标（分值共3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经济效益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提升人才素质，促进自贡科技、农业、教育、卫生、文化等领域的发展</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贡献率达95%以上</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贡献率达90%以上</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14</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51"/>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社会效益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扩大自贡知名度，实施人才强市战略的促进作用</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满意度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指标（分值共1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服务对象满意度</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left"/>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288"/>
          <w:jc w:val="center"/>
        </w:trPr>
        <w:tc>
          <w:tcPr>
            <w:tcW w:w="588"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181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bl>
    <w:p w:rsidR="00E81DAD" w:rsidRPr="00316D56" w:rsidRDefault="00685587">
      <w:pPr>
        <w:pStyle w:val="5"/>
        <w:ind w:left="0"/>
        <w:rPr>
          <w:rFonts w:cs="仿宋_GB2312"/>
          <w:kern w:val="0"/>
          <w:lang w:bidi="ar"/>
        </w:rPr>
      </w:pPr>
      <w:r w:rsidRPr="00316D56">
        <w:rPr>
          <w:rFonts w:ascii="宋体" w:eastAsia="宋体" w:hAnsi="宋体" w:cs="宋体" w:hint="eastAsia"/>
          <w:kern w:val="0"/>
          <w:sz w:val="18"/>
          <w:szCs w:val="18"/>
        </w:rPr>
        <w:t>备注：预算执行分值为1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分、产出指标分值为5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分、效益指标分值为3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分、满意度指标分值为1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p w:rsidR="00E81DAD" w:rsidRPr="00316D56" w:rsidRDefault="00E81DAD"/>
    <w:p w:rsidR="00E81DAD" w:rsidRPr="00316D56" w:rsidRDefault="00685587">
      <w:pPr>
        <w:spacing w:line="320" w:lineRule="exact"/>
        <w:rPr>
          <w:rFonts w:ascii="黑体" w:eastAsia="黑体" w:hAnsi="黑体" w:cs="黑体"/>
          <w:kern w:val="0"/>
          <w:lang w:bidi="ar"/>
        </w:rPr>
      </w:pPr>
      <w:r w:rsidRPr="00316D56">
        <w:rPr>
          <w:rFonts w:eastAsia="黑体"/>
          <w:sz w:val="24"/>
          <w:lang w:bidi="ar"/>
        </w:rPr>
        <w:t xml:space="preserve">                     </w:t>
      </w:r>
    </w:p>
    <w:tbl>
      <w:tblPr>
        <w:tblW w:w="10025" w:type="dxa"/>
        <w:jc w:val="center"/>
        <w:tblLook w:val="04A0" w:firstRow="1" w:lastRow="0" w:firstColumn="1" w:lastColumn="0" w:noHBand="0" w:noVBand="1"/>
      </w:tblPr>
      <w:tblGrid>
        <w:gridCol w:w="588"/>
        <w:gridCol w:w="980"/>
        <w:gridCol w:w="1112"/>
        <w:gridCol w:w="730"/>
        <w:gridCol w:w="1134"/>
        <w:gridCol w:w="284"/>
        <w:gridCol w:w="850"/>
        <w:gridCol w:w="851"/>
        <w:gridCol w:w="283"/>
        <w:gridCol w:w="284"/>
        <w:gridCol w:w="425"/>
        <w:gridCol w:w="142"/>
        <w:gridCol w:w="16"/>
        <w:gridCol w:w="693"/>
        <w:gridCol w:w="1653"/>
      </w:tblGrid>
      <w:tr w:rsidR="00316D56" w:rsidRPr="00316D56">
        <w:trPr>
          <w:trHeight w:hRule="exact" w:val="454"/>
          <w:jc w:val="center"/>
        </w:trPr>
        <w:tc>
          <w:tcPr>
            <w:tcW w:w="10025" w:type="dxa"/>
            <w:gridSpan w:val="15"/>
            <w:tcBorders>
              <w:top w:val="nil"/>
              <w:left w:val="nil"/>
              <w:bottom w:val="nil"/>
              <w:right w:val="nil"/>
            </w:tcBorders>
            <w:vAlign w:val="center"/>
          </w:tcPr>
          <w:p w:rsidR="00E81DAD" w:rsidRPr="00316D56" w:rsidRDefault="00685587">
            <w:pPr>
              <w:widowControl/>
              <w:spacing w:line="320" w:lineRule="exact"/>
              <w:jc w:val="center"/>
              <w:rPr>
                <w:rFonts w:ascii="宋体" w:eastAsia="宋体" w:hAnsi="宋体" w:cs="宋体"/>
                <w:b/>
                <w:bCs/>
                <w:kern w:val="0"/>
                <w:szCs w:val="30"/>
              </w:rPr>
            </w:pPr>
            <w:r w:rsidRPr="00316D56">
              <w:rPr>
                <w:rFonts w:eastAsia="方正小标宋简体" w:hint="eastAsia"/>
                <w:bCs/>
                <w:kern w:val="0"/>
                <w:sz w:val="30"/>
                <w:szCs w:val="30"/>
              </w:rPr>
              <w:t>市级项目支出绩效自评表</w:t>
            </w:r>
          </w:p>
        </w:tc>
      </w:tr>
      <w:tr w:rsidR="00316D56" w:rsidRPr="00316D56">
        <w:trPr>
          <w:trHeight w:val="201"/>
          <w:jc w:val="center"/>
        </w:trPr>
        <w:tc>
          <w:tcPr>
            <w:tcW w:w="10025" w:type="dxa"/>
            <w:gridSpan w:val="15"/>
            <w:tcBorders>
              <w:top w:val="nil"/>
              <w:left w:val="nil"/>
              <w:bottom w:val="nil"/>
              <w:right w:val="nil"/>
            </w:tcBorders>
          </w:tcPr>
          <w:p w:rsidR="00E81DAD" w:rsidRPr="00316D56" w:rsidRDefault="00685587">
            <w:pPr>
              <w:widowControl/>
              <w:jc w:val="center"/>
              <w:rPr>
                <w:rFonts w:ascii="宋体" w:eastAsia="宋体" w:hAnsi="宋体" w:cs="宋体"/>
                <w:kern w:val="0"/>
                <w:sz w:val="22"/>
              </w:rPr>
            </w:pPr>
            <w:r w:rsidRPr="00316D56">
              <w:rPr>
                <w:rFonts w:ascii="宋体" w:eastAsia="宋体" w:hAnsi="宋体" w:cs="宋体" w:hint="eastAsia"/>
                <w:kern w:val="0"/>
                <w:sz w:val="22"/>
              </w:rPr>
              <w:t>（</w:t>
            </w:r>
            <w:r w:rsidRPr="00316D56">
              <w:rPr>
                <w:rFonts w:ascii="宋体" w:eastAsia="宋体" w:hAnsi="宋体" w:cs="宋体"/>
                <w:kern w:val="0"/>
                <w:sz w:val="22"/>
              </w:rPr>
              <w:t>20</w:t>
            </w:r>
            <w:r w:rsidRPr="00316D56">
              <w:rPr>
                <w:rFonts w:ascii="宋体" w:eastAsia="宋体" w:hAnsi="宋体" w:cs="宋体" w:hint="eastAsia"/>
                <w:kern w:val="0"/>
                <w:sz w:val="22"/>
              </w:rPr>
              <w:t>21年度）</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项目名称</w:t>
            </w:r>
          </w:p>
        </w:tc>
        <w:tc>
          <w:tcPr>
            <w:tcW w:w="8457" w:type="dxa"/>
            <w:gridSpan w:val="1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公共就业服务大厅管理运行经费</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自贡市人力资源和社会保障局</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实施单位</w:t>
            </w:r>
          </w:p>
        </w:tc>
        <w:tc>
          <w:tcPr>
            <w:tcW w:w="3213"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自贡市人力资源服务中心</w:t>
            </w:r>
          </w:p>
        </w:tc>
      </w:tr>
      <w:tr w:rsidR="00316D56" w:rsidRPr="00316D56">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项目资金</w:t>
            </w:r>
            <w:r w:rsidRPr="00316D56">
              <w:rPr>
                <w:rFonts w:ascii="宋体" w:eastAsia="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执行率</w:t>
            </w:r>
          </w:p>
        </w:tc>
        <w:tc>
          <w:tcPr>
            <w:tcW w:w="1653"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18.9</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18.9</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18.9</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1653"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653"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653"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653"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预期目标</w:t>
            </w:r>
          </w:p>
        </w:tc>
        <w:tc>
          <w:tcPr>
            <w:tcW w:w="4347" w:type="dxa"/>
            <w:gridSpan w:val="8"/>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实际完成情况</w:t>
            </w:r>
          </w:p>
        </w:tc>
      </w:tr>
      <w:tr w:rsidR="00316D56" w:rsidRPr="00316D56">
        <w:trPr>
          <w:trHeight w:hRule="exact" w:val="1044"/>
          <w:jc w:val="center"/>
        </w:trPr>
        <w:tc>
          <w:tcPr>
            <w:tcW w:w="58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组织各类招聘活动（线上、线下）</w:t>
            </w:r>
          </w:p>
        </w:tc>
        <w:tc>
          <w:tcPr>
            <w:tcW w:w="4347" w:type="dxa"/>
            <w:gridSpan w:val="8"/>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kern w:val="0"/>
                <w:sz w:val="18"/>
                <w:szCs w:val="18"/>
              </w:rPr>
              <w:t>2021年，中心共组织开展各类招聘会288场（其中线下招聘会115场），参会单位2.2万个次，发布岗位85.39万个次，进场求职和线上浏览59.48万人次，达成就业意向1.84万人。</w:t>
            </w:r>
          </w:p>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452"/>
          <w:jc w:val="center"/>
        </w:trPr>
        <w:tc>
          <w:tcPr>
            <w:tcW w:w="588"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绩</w:t>
            </w:r>
            <w:r w:rsidRPr="00316D56">
              <w:rPr>
                <w:rFonts w:ascii="宋体" w:eastAsia="宋体" w:hAnsi="宋体" w:cs="宋体" w:hint="eastAsia"/>
                <w:kern w:val="0"/>
                <w:sz w:val="18"/>
                <w:szCs w:val="18"/>
              </w:rPr>
              <w:br/>
              <w:t>效</w:t>
            </w:r>
            <w:r w:rsidRPr="00316D56">
              <w:rPr>
                <w:rFonts w:ascii="宋体" w:eastAsia="宋体" w:hAnsi="宋体" w:cs="宋体" w:hint="eastAsia"/>
                <w:kern w:val="0"/>
                <w:sz w:val="18"/>
                <w:szCs w:val="18"/>
              </w:rPr>
              <w:br/>
              <w:t>指</w:t>
            </w:r>
            <w:r w:rsidRPr="00316D56">
              <w:rPr>
                <w:rFonts w:ascii="宋体" w:eastAsia="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偏差原因分析及改进措施</w:t>
            </w:r>
          </w:p>
        </w:tc>
      </w:tr>
      <w:tr w:rsidR="00316D56" w:rsidRPr="00316D56">
        <w:trPr>
          <w:trHeight w:hRule="exact" w:val="67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完成指标（分值共5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线上</w:t>
            </w:r>
            <w:r w:rsidRPr="00316D56">
              <w:rPr>
                <w:rFonts w:ascii="宋体" w:eastAsia="宋体" w:hAnsi="宋体" w:cs="宋体"/>
                <w:kern w:val="0"/>
                <w:sz w:val="18"/>
                <w:szCs w:val="18"/>
              </w:rPr>
              <w:t>招聘</w:t>
            </w:r>
            <w:r w:rsidRPr="00316D56">
              <w:rPr>
                <w:rFonts w:ascii="宋体" w:eastAsia="宋体" w:hAnsi="宋体" w:cs="宋体" w:hint="eastAsia"/>
                <w:kern w:val="0"/>
                <w:sz w:val="18"/>
                <w:szCs w:val="18"/>
              </w:rPr>
              <w:t>场次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173</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706"/>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线下</w:t>
            </w:r>
            <w:r w:rsidRPr="00316D56">
              <w:rPr>
                <w:rFonts w:ascii="宋体" w:eastAsia="宋体" w:hAnsi="宋体" w:cs="宋体"/>
                <w:kern w:val="0"/>
                <w:sz w:val="18"/>
                <w:szCs w:val="18"/>
              </w:rPr>
              <w:t>招聘</w:t>
            </w:r>
            <w:r w:rsidRPr="00316D56">
              <w:rPr>
                <w:rFonts w:ascii="宋体" w:eastAsia="宋体" w:hAnsi="宋体" w:cs="宋体" w:hint="eastAsia"/>
                <w:kern w:val="0"/>
                <w:sz w:val="18"/>
                <w:szCs w:val="18"/>
              </w:rPr>
              <w:t>场次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575"/>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服务单位</w:t>
            </w:r>
            <w:proofErr w:type="gramStart"/>
            <w:r w:rsidRPr="00316D56">
              <w:rPr>
                <w:rFonts w:ascii="宋体" w:eastAsia="宋体" w:hAnsi="宋体" w:cs="宋体" w:hint="eastAsia"/>
                <w:kern w:val="0"/>
                <w:sz w:val="18"/>
                <w:szCs w:val="18"/>
              </w:rPr>
              <w:t>个</w:t>
            </w:r>
            <w:proofErr w:type="gramEnd"/>
            <w:r w:rsidRPr="00316D56">
              <w:rPr>
                <w:rFonts w:ascii="宋体" w:eastAsia="宋体" w:hAnsi="宋体" w:cs="宋体" w:hint="eastAsia"/>
                <w:kern w:val="0"/>
                <w:sz w:val="18"/>
                <w:szCs w:val="18"/>
              </w:rPr>
              <w:t>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15000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22026</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rPr>
                <w:rFonts w:ascii="宋体" w:eastAsia="宋体" w:hAnsi="宋体" w:cs="宋体"/>
                <w:kern w:val="0"/>
                <w:sz w:val="18"/>
                <w:szCs w:val="18"/>
              </w:rPr>
            </w:pPr>
          </w:p>
        </w:tc>
      </w:tr>
      <w:tr w:rsidR="00316D56" w:rsidRPr="00316D56">
        <w:trPr>
          <w:trHeight w:hRule="exact" w:val="715"/>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发布岗位</w:t>
            </w:r>
            <w:proofErr w:type="gramStart"/>
            <w:r w:rsidRPr="00316D56">
              <w:rPr>
                <w:rFonts w:ascii="宋体" w:eastAsia="宋体" w:hAnsi="宋体" w:cs="宋体" w:hint="eastAsia"/>
                <w:kern w:val="0"/>
                <w:sz w:val="18"/>
                <w:szCs w:val="18"/>
              </w:rPr>
              <w:t>个</w:t>
            </w:r>
            <w:proofErr w:type="gramEnd"/>
            <w:r w:rsidRPr="00316D56">
              <w:rPr>
                <w:rFonts w:ascii="宋体" w:eastAsia="宋体" w:hAnsi="宋体" w:cs="宋体" w:hint="eastAsia"/>
                <w:kern w:val="0"/>
                <w:sz w:val="18"/>
                <w:szCs w:val="18"/>
              </w:rPr>
              <w:t>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500000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853923</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697"/>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职业指导人次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500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659</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65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用工指导人次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543</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83" w:type="dxa"/>
            <w:gridSpan w:val="3"/>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46" w:type="dxa"/>
            <w:gridSpan w:val="2"/>
            <w:tcBorders>
              <w:top w:val="single" w:sz="4" w:space="0" w:color="auto"/>
              <w:left w:val="nil"/>
              <w:bottom w:val="single" w:sz="4" w:space="0" w:color="auto"/>
              <w:right w:val="single" w:sz="4" w:space="0" w:color="auto"/>
            </w:tcBorders>
            <w:vAlign w:val="center"/>
          </w:tcPr>
          <w:p w:rsidR="00E81DAD" w:rsidRPr="00316D56" w:rsidRDefault="00E81DAD">
            <w:pPr>
              <w:pStyle w:val="2"/>
              <w:spacing w:line="240" w:lineRule="exact"/>
              <w:ind w:leftChars="0" w:left="0" w:firstLineChars="0" w:firstLine="0"/>
              <w:rPr>
                <w:rFonts w:ascii="宋体" w:eastAsia="宋体" w:hAnsi="宋体" w:cs="宋体"/>
                <w:kern w:val="0"/>
                <w:sz w:val="18"/>
                <w:szCs w:val="18"/>
              </w:rPr>
            </w:pPr>
          </w:p>
        </w:tc>
      </w:tr>
      <w:tr w:rsidR="00316D56" w:rsidRPr="00316D56">
        <w:trPr>
          <w:trHeight w:hRule="exact" w:val="564"/>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求职登记人次</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1120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效益指标（分值共3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经济效益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社会效益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投诉率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对就业创业工作的促进作用</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81"/>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满意度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指标（分值共1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服务对象满意度</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58"/>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2362" w:type="dxa"/>
            <w:gridSpan w:val="3"/>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bl>
    <w:p w:rsidR="00E81DAD" w:rsidRPr="00316D56" w:rsidRDefault="00685587">
      <w:pPr>
        <w:widowControl/>
        <w:spacing w:line="240" w:lineRule="exact"/>
        <w:ind w:firstLineChars="200" w:firstLine="360"/>
        <w:rPr>
          <w:rFonts w:cs="仿宋_GB2312"/>
          <w:kern w:val="0"/>
          <w:lang w:bidi="ar"/>
        </w:rPr>
        <w:sectPr w:rsidR="00E81DAD" w:rsidRPr="00316D56">
          <w:footerReference w:type="default" r:id="rId17"/>
          <w:pgSz w:w="11905" w:h="16838"/>
          <w:pgMar w:top="2098" w:right="1474" w:bottom="1984" w:left="1587" w:header="850" w:footer="992" w:gutter="0"/>
          <w:cols w:space="720"/>
          <w:docGrid w:type="lines" w:linePitch="439"/>
        </w:sectPr>
      </w:pPr>
      <w:r w:rsidRPr="00316D56">
        <w:rPr>
          <w:rFonts w:ascii="宋体" w:eastAsia="宋体" w:hAnsi="宋体" w:cs="宋体" w:hint="eastAsia"/>
          <w:kern w:val="0"/>
          <w:sz w:val="18"/>
          <w:szCs w:val="18"/>
        </w:rPr>
        <w:t>备注：预算执行分值为1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分、产出指标分值为5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分、效益指标分值为3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分、满意度指标分值为1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p w:rsidR="00E81DAD" w:rsidRPr="00316D56" w:rsidRDefault="00E81DAD">
      <w:pPr>
        <w:spacing w:line="320" w:lineRule="exact"/>
        <w:rPr>
          <w:rFonts w:ascii="黑体" w:eastAsia="黑体" w:hAnsi="黑体" w:cs="黑体"/>
          <w:kern w:val="0"/>
          <w:lang w:bidi="ar"/>
        </w:rPr>
      </w:pPr>
    </w:p>
    <w:tbl>
      <w:tblPr>
        <w:tblW w:w="9080" w:type="dxa"/>
        <w:jc w:val="center"/>
        <w:tblLook w:val="04A0" w:firstRow="1" w:lastRow="0" w:firstColumn="1" w:lastColumn="0" w:noHBand="0" w:noVBand="1"/>
      </w:tblPr>
      <w:tblGrid>
        <w:gridCol w:w="588"/>
        <w:gridCol w:w="980"/>
        <w:gridCol w:w="1112"/>
        <w:gridCol w:w="730"/>
        <w:gridCol w:w="1134"/>
        <w:gridCol w:w="284"/>
        <w:gridCol w:w="850"/>
        <w:gridCol w:w="851"/>
        <w:gridCol w:w="283"/>
        <w:gridCol w:w="284"/>
        <w:gridCol w:w="425"/>
        <w:gridCol w:w="142"/>
        <w:gridCol w:w="709"/>
        <w:gridCol w:w="708"/>
      </w:tblGrid>
      <w:tr w:rsidR="00316D56" w:rsidRPr="00316D56">
        <w:trPr>
          <w:trHeight w:hRule="exact" w:val="454"/>
          <w:jc w:val="center"/>
        </w:trPr>
        <w:tc>
          <w:tcPr>
            <w:tcW w:w="9080" w:type="dxa"/>
            <w:gridSpan w:val="14"/>
            <w:tcBorders>
              <w:top w:val="nil"/>
              <w:left w:val="nil"/>
              <w:bottom w:val="nil"/>
              <w:right w:val="nil"/>
            </w:tcBorders>
            <w:vAlign w:val="center"/>
          </w:tcPr>
          <w:p w:rsidR="00E81DAD" w:rsidRPr="00316D56" w:rsidRDefault="00685587">
            <w:pPr>
              <w:widowControl/>
              <w:spacing w:line="320" w:lineRule="exact"/>
              <w:jc w:val="center"/>
              <w:rPr>
                <w:rFonts w:ascii="宋体" w:eastAsia="宋体" w:hAnsi="宋体" w:cs="宋体"/>
                <w:b/>
                <w:bCs/>
                <w:kern w:val="0"/>
                <w:szCs w:val="30"/>
              </w:rPr>
            </w:pPr>
            <w:r w:rsidRPr="00316D56">
              <w:rPr>
                <w:rFonts w:eastAsia="方正小标宋简体" w:hint="eastAsia"/>
                <w:bCs/>
                <w:kern w:val="0"/>
                <w:sz w:val="30"/>
                <w:szCs w:val="30"/>
              </w:rPr>
              <w:t>市级项目支出绩效自评表</w:t>
            </w:r>
          </w:p>
        </w:tc>
      </w:tr>
      <w:tr w:rsidR="00316D56" w:rsidRPr="00316D56">
        <w:trPr>
          <w:trHeight w:val="201"/>
          <w:jc w:val="center"/>
        </w:trPr>
        <w:tc>
          <w:tcPr>
            <w:tcW w:w="9080" w:type="dxa"/>
            <w:gridSpan w:val="14"/>
            <w:tcBorders>
              <w:top w:val="nil"/>
              <w:left w:val="nil"/>
              <w:bottom w:val="nil"/>
              <w:right w:val="nil"/>
            </w:tcBorders>
          </w:tcPr>
          <w:p w:rsidR="00E81DAD" w:rsidRPr="00316D56" w:rsidRDefault="00685587">
            <w:pPr>
              <w:widowControl/>
              <w:jc w:val="center"/>
              <w:rPr>
                <w:rFonts w:ascii="宋体" w:eastAsia="宋体" w:hAnsi="宋体" w:cs="宋体"/>
                <w:kern w:val="0"/>
                <w:sz w:val="22"/>
              </w:rPr>
            </w:pPr>
            <w:r w:rsidRPr="00316D56">
              <w:rPr>
                <w:rFonts w:ascii="宋体" w:eastAsia="宋体" w:hAnsi="宋体" w:cs="宋体" w:hint="eastAsia"/>
                <w:kern w:val="0"/>
                <w:sz w:val="22"/>
              </w:rPr>
              <w:t>（</w:t>
            </w:r>
            <w:r w:rsidRPr="00316D56">
              <w:rPr>
                <w:rFonts w:ascii="宋体" w:eastAsia="宋体" w:hAnsi="宋体" w:cs="宋体"/>
                <w:kern w:val="0"/>
                <w:sz w:val="22"/>
              </w:rPr>
              <w:t>20</w:t>
            </w:r>
            <w:r w:rsidRPr="00316D56">
              <w:rPr>
                <w:rFonts w:ascii="宋体" w:eastAsia="宋体" w:hAnsi="宋体" w:cs="宋体" w:hint="eastAsia"/>
                <w:kern w:val="0"/>
                <w:sz w:val="22"/>
              </w:rPr>
              <w:t>21年度）</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劳动能力和职业技能鉴定</w:t>
            </w:r>
          </w:p>
        </w:tc>
      </w:tr>
      <w:tr w:rsidR="00316D56" w:rsidRPr="00316D56">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项目资金</w:t>
            </w:r>
            <w:r w:rsidRPr="00316D56">
              <w:rPr>
                <w:rFonts w:ascii="宋体" w:eastAsia="宋体" w:hAnsi="宋体" w:cs="宋体" w:hint="eastAsia"/>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w:t>
            </w:r>
          </w:p>
        </w:tc>
      </w:tr>
      <w:tr w:rsidR="00316D56" w:rsidRPr="00316D56">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实际完成情况</w:t>
            </w:r>
          </w:p>
        </w:tc>
      </w:tr>
      <w:tr w:rsidR="00316D56" w:rsidRPr="00316D56">
        <w:trPr>
          <w:trHeight w:hRule="exact" w:val="456"/>
          <w:jc w:val="center"/>
        </w:trPr>
        <w:tc>
          <w:tcPr>
            <w:tcW w:w="588"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完成国家职业技能鉴定或专项职业能力考核数量3000人</w:t>
            </w:r>
            <w:r w:rsidRPr="00316D56">
              <w:rPr>
                <w:rFonts w:ascii="宋体" w:eastAsia="宋体" w:hAnsi="宋体" w:cs="宋体" w:hint="eastAsia"/>
                <w:kern w:val="0"/>
                <w:sz w:val="18"/>
                <w:szCs w:val="18"/>
              </w:rPr>
              <w:t>；完成劳动能力鉴定数量1100人</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 xml:space="preserve">                </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kern w:val="0"/>
                <w:sz w:val="18"/>
                <w:szCs w:val="18"/>
              </w:rPr>
              <w:t xml:space="preserve">            </w:t>
            </w:r>
          </w:p>
        </w:tc>
        <w:tc>
          <w:tcPr>
            <w:tcW w:w="3402" w:type="dxa"/>
            <w:gridSpan w:val="7"/>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全部完成</w:t>
            </w:r>
          </w:p>
        </w:tc>
      </w:tr>
      <w:tr w:rsidR="00316D56" w:rsidRPr="00316D56">
        <w:trPr>
          <w:trHeight w:hRule="exact" w:val="452"/>
          <w:jc w:val="center"/>
        </w:trPr>
        <w:tc>
          <w:tcPr>
            <w:tcW w:w="588"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绩</w:t>
            </w:r>
            <w:r w:rsidRPr="00316D56">
              <w:rPr>
                <w:rFonts w:ascii="宋体" w:eastAsia="宋体" w:hAnsi="宋体" w:cs="宋体" w:hint="eastAsia"/>
                <w:kern w:val="0"/>
                <w:sz w:val="18"/>
                <w:szCs w:val="18"/>
              </w:rPr>
              <w:br/>
              <w:t>效</w:t>
            </w:r>
            <w:r w:rsidRPr="00316D56">
              <w:rPr>
                <w:rFonts w:ascii="宋体" w:eastAsia="宋体" w:hAnsi="宋体" w:cs="宋体" w:hint="eastAsia"/>
                <w:kern w:val="0"/>
                <w:sz w:val="18"/>
                <w:szCs w:val="18"/>
              </w:rPr>
              <w:br/>
              <w:t>指</w:t>
            </w:r>
            <w:r w:rsidRPr="00316D56">
              <w:rPr>
                <w:rFonts w:ascii="宋体" w:eastAsia="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三级指标</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年度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实际</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偏差原因分析及改进措施</w:t>
            </w:r>
          </w:p>
        </w:tc>
      </w:tr>
      <w:tr w:rsidR="00316D56" w:rsidRPr="00316D56">
        <w:trPr>
          <w:trHeight w:hRule="exact" w:val="1049"/>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完成指标（分值共5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vMerge w:val="restart"/>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指标1：组织国家职业技能鉴定或专项职业能力考核数量</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3000人</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1630余人</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参加国家职业技能鉴定或专项职业能力考核人数减少</w:t>
            </w:r>
          </w:p>
        </w:tc>
      </w:tr>
      <w:tr w:rsidR="00316D56" w:rsidRPr="00316D56">
        <w:trPr>
          <w:trHeight w:hRule="exact" w:val="612"/>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指标2：组织工伤劳动能力鉴定数量</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700人</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960余人</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6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 xml:space="preserve"> 指标3：组织因病（非因工）劳动能力鉴定数量 </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400人</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450余人</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787"/>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指标1：符合政策规定</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rPr>
                <w:rFonts w:ascii="宋体" w:eastAsia="宋体" w:hAnsi="宋体" w:cs="宋体"/>
                <w:kern w:val="0"/>
                <w:sz w:val="18"/>
                <w:szCs w:val="18"/>
              </w:rPr>
            </w:pPr>
            <w:r w:rsidRPr="00316D56">
              <w:rPr>
                <w:rFonts w:ascii="宋体" w:eastAsia="宋体" w:hAnsi="宋体" w:cs="宋体" w:hint="eastAsia"/>
                <w:kern w:val="0"/>
                <w:sz w:val="18"/>
                <w:szCs w:val="18"/>
              </w:rPr>
              <w:t>符合规定</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符合规定</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38"/>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指标1：项目按期完成</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按期完成</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按期完成</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效益指标（分值共3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经济效益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社会效益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生态效益</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w:t>
            </w:r>
          </w:p>
        </w:tc>
        <w:tc>
          <w:tcPr>
            <w:tcW w:w="850"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71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指标1：国家职业资格证书或专项职业能力证书</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长期</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513"/>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指标2：劳动能力鉴定结论</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长期</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长期</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975"/>
          <w:jc w:val="center"/>
        </w:trPr>
        <w:tc>
          <w:tcPr>
            <w:tcW w:w="588" w:type="dxa"/>
            <w:vMerge/>
            <w:tcBorders>
              <w:left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c>
          <w:tcPr>
            <w:tcW w:w="980" w:type="dxa"/>
            <w:tcBorders>
              <w:top w:val="nil"/>
              <w:left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满意度</w:t>
            </w:r>
          </w:p>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指标（分值共1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center"/>
          </w:tcPr>
          <w:p w:rsidR="00E81DAD" w:rsidRPr="00316D56" w:rsidRDefault="00685587">
            <w:pPr>
              <w:widowControl/>
              <w:spacing w:line="240" w:lineRule="exact"/>
              <w:jc w:val="left"/>
              <w:rPr>
                <w:rFonts w:ascii="宋体" w:eastAsia="宋体" w:hAnsi="宋体" w:cs="宋体"/>
                <w:kern w:val="0"/>
                <w:sz w:val="18"/>
                <w:szCs w:val="18"/>
              </w:rPr>
            </w:pPr>
            <w:r w:rsidRPr="00316D56">
              <w:rPr>
                <w:rFonts w:ascii="宋体" w:eastAsia="宋体" w:hAnsi="宋体" w:cs="宋体" w:hint="eastAsia"/>
                <w:kern w:val="0"/>
                <w:sz w:val="18"/>
                <w:szCs w:val="18"/>
              </w:rPr>
              <w:t>指标1：服务对象满意度</w:t>
            </w:r>
          </w:p>
        </w:tc>
        <w:tc>
          <w:tcPr>
            <w:tcW w:w="850"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90%</w:t>
            </w:r>
          </w:p>
        </w:tc>
        <w:tc>
          <w:tcPr>
            <w:tcW w:w="851" w:type="dxa"/>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高于90%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r w:rsidR="00316D56" w:rsidRPr="00316D56">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100</w:t>
            </w:r>
          </w:p>
        </w:tc>
        <w:tc>
          <w:tcPr>
            <w:tcW w:w="567" w:type="dxa"/>
            <w:gridSpan w:val="2"/>
            <w:tcBorders>
              <w:top w:val="nil"/>
              <w:left w:val="nil"/>
              <w:bottom w:val="single" w:sz="4" w:space="0" w:color="auto"/>
              <w:right w:val="single" w:sz="4" w:space="0" w:color="auto"/>
            </w:tcBorders>
            <w:vAlign w:val="center"/>
          </w:tcPr>
          <w:p w:rsidR="00E81DAD" w:rsidRPr="00316D56" w:rsidRDefault="00685587">
            <w:pPr>
              <w:widowControl/>
              <w:spacing w:line="240" w:lineRule="exact"/>
              <w:jc w:val="center"/>
              <w:rPr>
                <w:rFonts w:ascii="宋体" w:eastAsia="宋体" w:hAnsi="宋体" w:cs="宋体"/>
                <w:kern w:val="0"/>
                <w:sz w:val="18"/>
                <w:szCs w:val="18"/>
              </w:rPr>
            </w:pPr>
            <w:r w:rsidRPr="00316D56">
              <w:rPr>
                <w:rFonts w:ascii="宋体" w:eastAsia="宋体" w:hAnsi="宋体" w:cs="宋体" w:hint="eastAsia"/>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tcPr>
          <w:p w:rsidR="00E81DAD" w:rsidRPr="00316D56" w:rsidRDefault="00E81DAD">
            <w:pPr>
              <w:widowControl/>
              <w:spacing w:line="240" w:lineRule="exact"/>
              <w:jc w:val="center"/>
              <w:rPr>
                <w:rFonts w:ascii="宋体" w:eastAsia="宋体" w:hAnsi="宋体" w:cs="宋体"/>
                <w:kern w:val="0"/>
                <w:sz w:val="18"/>
                <w:szCs w:val="18"/>
              </w:rPr>
            </w:pPr>
          </w:p>
        </w:tc>
      </w:tr>
    </w:tbl>
    <w:p w:rsidR="00E81DAD" w:rsidRPr="00316D56" w:rsidRDefault="00685587">
      <w:pPr>
        <w:rPr>
          <w:rFonts w:ascii="黑体" w:eastAsia="黑体" w:hAnsi="黑体" w:cs="黑体"/>
          <w:kern w:val="0"/>
          <w:lang w:bidi="ar"/>
        </w:rPr>
      </w:pPr>
      <w:r w:rsidRPr="00316D56">
        <w:rPr>
          <w:rFonts w:ascii="宋体" w:eastAsia="宋体" w:hAnsi="宋体" w:cs="宋体" w:hint="eastAsia"/>
          <w:kern w:val="0"/>
          <w:sz w:val="18"/>
          <w:szCs w:val="18"/>
        </w:rPr>
        <w:t>备注：预算执行分值为1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分、产出指标分值为5</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分、效益指标分值为3</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分、满意度指标分值为1</w:t>
      </w:r>
      <w:r w:rsidRPr="00316D56">
        <w:rPr>
          <w:rFonts w:ascii="宋体" w:eastAsia="宋体" w:hAnsi="宋体" w:cs="宋体"/>
          <w:kern w:val="0"/>
          <w:sz w:val="18"/>
          <w:szCs w:val="18"/>
        </w:rPr>
        <w:t>0</w:t>
      </w:r>
      <w:r w:rsidRPr="00316D56">
        <w:rPr>
          <w:rFonts w:ascii="宋体" w:eastAsia="宋体" w:hAnsi="宋体" w:cs="宋体" w:hint="eastAsia"/>
          <w:kern w:val="0"/>
          <w:sz w:val="18"/>
          <w:szCs w:val="18"/>
        </w:rPr>
        <w:t>分</w:t>
      </w:r>
    </w:p>
    <w:p w:rsidR="00E81DAD" w:rsidRPr="00316D56" w:rsidRDefault="00E81DAD">
      <w:pPr>
        <w:spacing w:line="320" w:lineRule="exact"/>
        <w:rPr>
          <w:rFonts w:ascii="黑体" w:eastAsia="黑体" w:hAnsi="黑体" w:cs="黑体"/>
          <w:kern w:val="0"/>
          <w:lang w:bidi="ar"/>
        </w:rPr>
      </w:pPr>
    </w:p>
    <w:p w:rsidR="00E81DAD" w:rsidRPr="00316D56" w:rsidRDefault="00E81DAD">
      <w:pPr>
        <w:spacing w:line="600" w:lineRule="exact"/>
        <w:outlineLvl w:val="0"/>
        <w:rPr>
          <w:rFonts w:ascii="宋体"/>
          <w:b/>
          <w:sz w:val="44"/>
          <w:szCs w:val="44"/>
        </w:rPr>
      </w:pPr>
    </w:p>
    <w:p w:rsidR="00E81DAD" w:rsidRPr="00316D56" w:rsidRDefault="00E81DAD">
      <w:pPr>
        <w:spacing w:line="600" w:lineRule="exact"/>
        <w:outlineLvl w:val="0"/>
        <w:rPr>
          <w:rFonts w:ascii="宋体"/>
          <w:b/>
          <w:sz w:val="44"/>
          <w:szCs w:val="44"/>
        </w:rPr>
      </w:pPr>
    </w:p>
    <w:p w:rsidR="00E81DAD" w:rsidRPr="00316D56" w:rsidRDefault="00685587">
      <w:pPr>
        <w:spacing w:line="600" w:lineRule="exact"/>
        <w:jc w:val="center"/>
        <w:outlineLvl w:val="0"/>
        <w:rPr>
          <w:rStyle w:val="1Char"/>
          <w:rFonts w:ascii="黑体" w:eastAsia="黑体" w:hAnsi="黑体"/>
          <w:b w:val="0"/>
        </w:rPr>
      </w:pPr>
      <w:bookmarkStart w:id="53" w:name="_Toc18418"/>
      <w:bookmarkStart w:id="54" w:name="_Toc15396618"/>
      <w:bookmarkEnd w:id="50"/>
      <w:bookmarkEnd w:id="51"/>
      <w:r w:rsidRPr="00316D56">
        <w:rPr>
          <w:rFonts w:ascii="黑体" w:eastAsia="黑体" w:hAnsi="黑体" w:hint="eastAsia"/>
          <w:sz w:val="44"/>
          <w:szCs w:val="44"/>
        </w:rPr>
        <w:lastRenderedPageBreak/>
        <w:t>第</w:t>
      </w:r>
      <w:r w:rsidRPr="00316D56">
        <w:rPr>
          <w:rStyle w:val="1Char"/>
          <w:rFonts w:ascii="黑体" w:eastAsia="黑体" w:hAnsi="黑体" w:hint="eastAsia"/>
          <w:b w:val="0"/>
        </w:rPr>
        <w:t>五部分</w:t>
      </w:r>
      <w:r w:rsidRPr="00316D56">
        <w:rPr>
          <w:rStyle w:val="1Char"/>
          <w:rFonts w:ascii="黑体" w:eastAsia="黑体" w:hAnsi="黑体"/>
          <w:b w:val="0"/>
        </w:rPr>
        <w:t xml:space="preserve"> </w:t>
      </w:r>
      <w:r w:rsidRPr="00316D56">
        <w:rPr>
          <w:rStyle w:val="1Char"/>
          <w:rFonts w:ascii="黑体" w:eastAsia="黑体" w:hAnsi="黑体" w:hint="eastAsia"/>
          <w:b w:val="0"/>
        </w:rPr>
        <w:t>附表</w:t>
      </w:r>
      <w:bookmarkEnd w:id="52"/>
      <w:bookmarkEnd w:id="53"/>
      <w:bookmarkEnd w:id="54"/>
    </w:p>
    <w:p w:rsidR="00E81DAD" w:rsidRPr="00316D56" w:rsidRDefault="00E81DAD">
      <w:pPr>
        <w:spacing w:line="600" w:lineRule="exact"/>
        <w:jc w:val="center"/>
        <w:outlineLvl w:val="0"/>
        <w:rPr>
          <w:rFonts w:ascii="仿宋" w:eastAsia="仿宋" w:hAnsi="仿宋"/>
          <w:b/>
          <w:sz w:val="44"/>
          <w:szCs w:val="44"/>
        </w:rPr>
      </w:pPr>
    </w:p>
    <w:p w:rsidR="00E81DAD" w:rsidRPr="00316D56" w:rsidRDefault="00685587">
      <w:pPr>
        <w:pStyle w:val="20"/>
        <w:rPr>
          <w:rFonts w:ascii="仿宋" w:eastAsia="仿宋" w:hAnsi="仿宋"/>
        </w:rPr>
      </w:pPr>
      <w:bookmarkStart w:id="55" w:name="_Toc15396619"/>
      <w:bookmarkStart w:id="56" w:name="_Toc14600"/>
      <w:r w:rsidRPr="00316D56">
        <w:rPr>
          <w:rFonts w:ascii="仿宋" w:eastAsia="仿宋" w:hAnsi="仿宋" w:hint="eastAsia"/>
          <w:b w:val="0"/>
        </w:rPr>
        <w:t>一、收</w:t>
      </w:r>
      <w:r w:rsidRPr="00316D56">
        <w:rPr>
          <w:rStyle w:val="CharChar5"/>
          <w:rFonts w:ascii="仿宋" w:eastAsia="仿宋" w:hAnsi="仿宋" w:hint="eastAsia"/>
        </w:rPr>
        <w:t>入支出决算总表</w:t>
      </w:r>
      <w:bookmarkEnd w:id="55"/>
      <w:bookmarkEnd w:id="56"/>
    </w:p>
    <w:p w:rsidR="00E81DAD" w:rsidRPr="00316D56" w:rsidRDefault="00685587">
      <w:pPr>
        <w:pStyle w:val="20"/>
        <w:rPr>
          <w:rFonts w:ascii="仿宋" w:eastAsia="仿宋" w:hAnsi="仿宋"/>
        </w:rPr>
      </w:pPr>
      <w:bookmarkStart w:id="57" w:name="_Toc15396620"/>
      <w:bookmarkStart w:id="58" w:name="_Toc15925"/>
      <w:r w:rsidRPr="00316D56">
        <w:rPr>
          <w:rFonts w:ascii="仿宋" w:eastAsia="仿宋" w:hAnsi="仿宋" w:hint="eastAsia"/>
          <w:b w:val="0"/>
        </w:rPr>
        <w:t>二、收</w:t>
      </w:r>
      <w:r w:rsidRPr="00316D56">
        <w:rPr>
          <w:rStyle w:val="CharChar5"/>
          <w:rFonts w:ascii="仿宋" w:eastAsia="仿宋" w:hAnsi="仿宋" w:hint="eastAsia"/>
        </w:rPr>
        <w:t>入决算表</w:t>
      </w:r>
      <w:bookmarkEnd w:id="57"/>
      <w:bookmarkEnd w:id="58"/>
    </w:p>
    <w:p w:rsidR="00E81DAD" w:rsidRPr="00316D56" w:rsidRDefault="00685587">
      <w:pPr>
        <w:pStyle w:val="20"/>
        <w:rPr>
          <w:rFonts w:ascii="仿宋" w:eastAsia="仿宋" w:hAnsi="仿宋"/>
        </w:rPr>
      </w:pPr>
      <w:bookmarkStart w:id="59" w:name="_Toc7187"/>
      <w:bookmarkStart w:id="60" w:name="_Toc15396621"/>
      <w:r w:rsidRPr="00316D56">
        <w:rPr>
          <w:rStyle w:val="CharChar5"/>
          <w:rFonts w:ascii="仿宋" w:eastAsia="仿宋" w:hAnsi="仿宋" w:hint="eastAsia"/>
        </w:rPr>
        <w:t>三、</w:t>
      </w:r>
      <w:r w:rsidRPr="00316D56">
        <w:rPr>
          <w:rFonts w:ascii="仿宋" w:eastAsia="仿宋" w:hAnsi="仿宋" w:hint="eastAsia"/>
          <w:b w:val="0"/>
        </w:rPr>
        <w:t>支</w:t>
      </w:r>
      <w:r w:rsidRPr="00316D56">
        <w:rPr>
          <w:rStyle w:val="CharChar5"/>
          <w:rFonts w:ascii="仿宋" w:eastAsia="仿宋" w:hAnsi="仿宋" w:hint="eastAsia"/>
        </w:rPr>
        <w:t>出决算表</w:t>
      </w:r>
      <w:bookmarkEnd w:id="59"/>
      <w:bookmarkEnd w:id="60"/>
    </w:p>
    <w:p w:rsidR="00E81DAD" w:rsidRPr="00316D56" w:rsidRDefault="00685587">
      <w:pPr>
        <w:pStyle w:val="20"/>
        <w:rPr>
          <w:rFonts w:ascii="仿宋" w:eastAsia="仿宋" w:hAnsi="仿宋"/>
          <w:b w:val="0"/>
        </w:rPr>
      </w:pPr>
      <w:bookmarkStart w:id="61" w:name="_Toc15396622"/>
      <w:bookmarkStart w:id="62" w:name="_Toc5686"/>
      <w:r w:rsidRPr="00316D56">
        <w:rPr>
          <w:rStyle w:val="CharChar5"/>
          <w:rFonts w:ascii="仿宋" w:eastAsia="仿宋" w:hAnsi="仿宋" w:hint="eastAsia"/>
        </w:rPr>
        <w:t>四、</w:t>
      </w:r>
      <w:r w:rsidRPr="00316D56">
        <w:rPr>
          <w:rFonts w:ascii="仿宋" w:eastAsia="仿宋" w:hAnsi="仿宋" w:hint="eastAsia"/>
          <w:b w:val="0"/>
        </w:rPr>
        <w:t>财</w:t>
      </w:r>
      <w:r w:rsidRPr="00316D56">
        <w:rPr>
          <w:rStyle w:val="CharChar5"/>
          <w:rFonts w:ascii="仿宋" w:eastAsia="仿宋" w:hAnsi="仿宋" w:hint="eastAsia"/>
        </w:rPr>
        <w:t>政拨款收入支出决算总表</w:t>
      </w:r>
      <w:bookmarkEnd w:id="61"/>
      <w:bookmarkEnd w:id="62"/>
    </w:p>
    <w:p w:rsidR="00E81DAD" w:rsidRPr="00316D56" w:rsidRDefault="00685587">
      <w:pPr>
        <w:pStyle w:val="20"/>
        <w:rPr>
          <w:rStyle w:val="CharChar5"/>
          <w:rFonts w:ascii="仿宋" w:eastAsia="仿宋" w:hAnsi="仿宋"/>
        </w:rPr>
      </w:pPr>
      <w:bookmarkStart w:id="63" w:name="_Toc15396623"/>
      <w:bookmarkStart w:id="64" w:name="_Toc6343"/>
      <w:r w:rsidRPr="00316D56">
        <w:rPr>
          <w:rStyle w:val="CharChar5"/>
          <w:rFonts w:ascii="仿宋" w:eastAsia="仿宋" w:hAnsi="仿宋" w:hint="eastAsia"/>
        </w:rPr>
        <w:t>五、</w:t>
      </w:r>
      <w:r w:rsidRPr="00316D56">
        <w:rPr>
          <w:rFonts w:ascii="仿宋" w:eastAsia="仿宋" w:hAnsi="仿宋" w:hint="eastAsia"/>
          <w:b w:val="0"/>
        </w:rPr>
        <w:t>财</w:t>
      </w:r>
      <w:r w:rsidRPr="00316D56">
        <w:rPr>
          <w:rStyle w:val="CharChar5"/>
          <w:rFonts w:ascii="仿宋" w:eastAsia="仿宋" w:hAnsi="仿宋" w:hint="eastAsia"/>
        </w:rPr>
        <w:t>政拨款支出决算明细表</w:t>
      </w:r>
      <w:bookmarkStart w:id="65" w:name="_Toc15396624"/>
      <w:bookmarkEnd w:id="63"/>
      <w:bookmarkEnd w:id="64"/>
    </w:p>
    <w:p w:rsidR="00E81DAD" w:rsidRPr="00316D56" w:rsidRDefault="00685587">
      <w:pPr>
        <w:pStyle w:val="20"/>
        <w:rPr>
          <w:rFonts w:ascii="仿宋" w:eastAsia="仿宋" w:hAnsi="仿宋"/>
        </w:rPr>
      </w:pPr>
      <w:bookmarkStart w:id="66" w:name="_Toc31131"/>
      <w:r w:rsidRPr="00316D56">
        <w:rPr>
          <w:rStyle w:val="CharChar5"/>
          <w:rFonts w:ascii="仿宋" w:eastAsia="仿宋" w:hAnsi="仿宋" w:hint="eastAsia"/>
        </w:rPr>
        <w:t>六、</w:t>
      </w:r>
      <w:r w:rsidRPr="00316D56">
        <w:rPr>
          <w:rFonts w:ascii="仿宋" w:eastAsia="仿宋" w:hAnsi="仿宋" w:hint="eastAsia"/>
          <w:b w:val="0"/>
        </w:rPr>
        <w:t>一</w:t>
      </w:r>
      <w:r w:rsidRPr="00316D56">
        <w:rPr>
          <w:rStyle w:val="CharChar5"/>
          <w:rFonts w:ascii="仿宋" w:eastAsia="仿宋" w:hAnsi="仿宋" w:hint="eastAsia"/>
        </w:rPr>
        <w:t>般公共预算财政拨款支出决算表</w:t>
      </w:r>
      <w:bookmarkEnd w:id="65"/>
      <w:bookmarkEnd w:id="66"/>
    </w:p>
    <w:p w:rsidR="00E81DAD" w:rsidRPr="00316D56" w:rsidRDefault="00685587">
      <w:pPr>
        <w:pStyle w:val="20"/>
        <w:rPr>
          <w:rFonts w:ascii="仿宋" w:eastAsia="仿宋" w:hAnsi="仿宋"/>
        </w:rPr>
      </w:pPr>
      <w:bookmarkStart w:id="67" w:name="_Toc15396625"/>
      <w:bookmarkStart w:id="68" w:name="_Toc11064"/>
      <w:r w:rsidRPr="00316D56">
        <w:rPr>
          <w:rStyle w:val="CharChar5"/>
          <w:rFonts w:ascii="仿宋" w:eastAsia="仿宋" w:hAnsi="仿宋" w:hint="eastAsia"/>
        </w:rPr>
        <w:t>七、</w:t>
      </w:r>
      <w:r w:rsidRPr="00316D56">
        <w:rPr>
          <w:rFonts w:ascii="仿宋" w:eastAsia="仿宋" w:hAnsi="仿宋" w:hint="eastAsia"/>
          <w:b w:val="0"/>
        </w:rPr>
        <w:t>一</w:t>
      </w:r>
      <w:r w:rsidRPr="00316D56">
        <w:rPr>
          <w:rStyle w:val="CharChar5"/>
          <w:rFonts w:ascii="仿宋" w:eastAsia="仿宋" w:hAnsi="仿宋" w:hint="eastAsia"/>
        </w:rPr>
        <w:t>般公共预算财政拨款支出决算明细表</w:t>
      </w:r>
      <w:bookmarkEnd w:id="67"/>
      <w:bookmarkEnd w:id="68"/>
    </w:p>
    <w:p w:rsidR="00E81DAD" w:rsidRPr="00316D56" w:rsidRDefault="00685587">
      <w:pPr>
        <w:pStyle w:val="20"/>
        <w:rPr>
          <w:rFonts w:ascii="仿宋" w:eastAsia="仿宋" w:hAnsi="仿宋"/>
        </w:rPr>
      </w:pPr>
      <w:bookmarkStart w:id="69" w:name="_Toc15396626"/>
      <w:bookmarkStart w:id="70" w:name="_Toc12549"/>
      <w:r w:rsidRPr="00316D56">
        <w:rPr>
          <w:rStyle w:val="CharChar5"/>
          <w:rFonts w:ascii="仿宋" w:eastAsia="仿宋" w:hAnsi="仿宋" w:hint="eastAsia"/>
        </w:rPr>
        <w:t>八、</w:t>
      </w:r>
      <w:r w:rsidRPr="00316D56">
        <w:rPr>
          <w:rFonts w:ascii="仿宋" w:eastAsia="仿宋" w:hAnsi="仿宋" w:hint="eastAsia"/>
          <w:b w:val="0"/>
        </w:rPr>
        <w:t>一</w:t>
      </w:r>
      <w:r w:rsidRPr="00316D56">
        <w:rPr>
          <w:rStyle w:val="CharChar5"/>
          <w:rFonts w:ascii="仿宋" w:eastAsia="仿宋" w:hAnsi="仿宋" w:hint="eastAsia"/>
        </w:rPr>
        <w:t>般公共预算财政拨款基本支出决算表</w:t>
      </w:r>
      <w:bookmarkEnd w:id="69"/>
      <w:bookmarkEnd w:id="70"/>
    </w:p>
    <w:p w:rsidR="00E81DAD" w:rsidRPr="00316D56" w:rsidRDefault="00685587">
      <w:pPr>
        <w:pStyle w:val="20"/>
        <w:rPr>
          <w:rFonts w:ascii="仿宋" w:eastAsia="仿宋" w:hAnsi="仿宋"/>
        </w:rPr>
      </w:pPr>
      <w:bookmarkStart w:id="71" w:name="_Toc19168"/>
      <w:bookmarkStart w:id="72" w:name="_Toc15396627"/>
      <w:r w:rsidRPr="00316D56">
        <w:rPr>
          <w:rStyle w:val="CharChar5"/>
          <w:rFonts w:ascii="仿宋" w:eastAsia="仿宋" w:hAnsi="仿宋" w:hint="eastAsia"/>
        </w:rPr>
        <w:t>九、</w:t>
      </w:r>
      <w:r w:rsidRPr="00316D56">
        <w:rPr>
          <w:rFonts w:ascii="仿宋" w:eastAsia="仿宋" w:hAnsi="仿宋" w:hint="eastAsia"/>
          <w:b w:val="0"/>
        </w:rPr>
        <w:t>一</w:t>
      </w:r>
      <w:r w:rsidRPr="00316D56">
        <w:rPr>
          <w:rStyle w:val="CharChar5"/>
          <w:rFonts w:ascii="仿宋" w:eastAsia="仿宋" w:hAnsi="仿宋" w:hint="eastAsia"/>
        </w:rPr>
        <w:t>般公共预算财政拨款项目支出决算表</w:t>
      </w:r>
      <w:bookmarkEnd w:id="71"/>
      <w:bookmarkEnd w:id="72"/>
    </w:p>
    <w:p w:rsidR="00E81DAD" w:rsidRPr="00316D56" w:rsidRDefault="00685587">
      <w:pPr>
        <w:pStyle w:val="20"/>
        <w:spacing w:line="360" w:lineRule="auto"/>
        <w:rPr>
          <w:rFonts w:ascii="仿宋" w:eastAsia="仿宋" w:hAnsi="仿宋"/>
        </w:rPr>
      </w:pPr>
      <w:bookmarkStart w:id="73" w:name="_Toc15396628"/>
      <w:bookmarkStart w:id="74" w:name="_Toc18941"/>
      <w:r w:rsidRPr="00316D56">
        <w:rPr>
          <w:rStyle w:val="CharChar5"/>
          <w:rFonts w:ascii="仿宋" w:eastAsia="仿宋" w:hAnsi="仿宋" w:hint="eastAsia"/>
        </w:rPr>
        <w:t>十、</w:t>
      </w:r>
      <w:r w:rsidRPr="00316D56">
        <w:rPr>
          <w:rFonts w:ascii="仿宋" w:eastAsia="仿宋" w:hAnsi="仿宋" w:hint="eastAsia"/>
          <w:b w:val="0"/>
        </w:rPr>
        <w:t>一</w:t>
      </w:r>
      <w:r w:rsidRPr="00316D56">
        <w:rPr>
          <w:rStyle w:val="CharChar5"/>
          <w:rFonts w:ascii="仿宋" w:eastAsia="仿宋" w:hAnsi="仿宋" w:hint="eastAsia"/>
        </w:rPr>
        <w:t>般公共预算财政拨款“三公”经费支出决算表</w:t>
      </w:r>
      <w:bookmarkEnd w:id="73"/>
      <w:bookmarkEnd w:id="74"/>
    </w:p>
    <w:p w:rsidR="00E81DAD" w:rsidRPr="00316D56" w:rsidRDefault="00685587">
      <w:pPr>
        <w:pStyle w:val="20"/>
        <w:spacing w:line="360" w:lineRule="auto"/>
        <w:rPr>
          <w:rFonts w:ascii="仿宋" w:eastAsia="仿宋" w:hAnsi="仿宋"/>
        </w:rPr>
      </w:pPr>
      <w:bookmarkStart w:id="75" w:name="_Toc15396629"/>
      <w:bookmarkStart w:id="76" w:name="_Toc15180"/>
      <w:r w:rsidRPr="00316D56">
        <w:rPr>
          <w:rStyle w:val="CharChar5"/>
          <w:rFonts w:ascii="仿宋" w:eastAsia="仿宋" w:hAnsi="仿宋" w:hint="eastAsia"/>
        </w:rPr>
        <w:t>十一、</w:t>
      </w:r>
      <w:r w:rsidRPr="00316D56">
        <w:rPr>
          <w:rFonts w:ascii="仿宋" w:eastAsia="仿宋" w:hAnsi="仿宋" w:hint="eastAsia"/>
          <w:b w:val="0"/>
        </w:rPr>
        <w:t>政</w:t>
      </w:r>
      <w:r w:rsidRPr="00316D56">
        <w:rPr>
          <w:rStyle w:val="CharChar5"/>
          <w:rFonts w:ascii="仿宋" w:eastAsia="仿宋" w:hAnsi="仿宋" w:hint="eastAsia"/>
        </w:rPr>
        <w:t>府性基金预算财政拨款收入支出决算表</w:t>
      </w:r>
      <w:bookmarkEnd w:id="75"/>
      <w:bookmarkEnd w:id="76"/>
    </w:p>
    <w:p w:rsidR="00E81DAD" w:rsidRPr="00316D56" w:rsidRDefault="00685587">
      <w:pPr>
        <w:pStyle w:val="20"/>
        <w:rPr>
          <w:rFonts w:ascii="仿宋" w:eastAsia="仿宋" w:hAnsi="仿宋"/>
          <w:b w:val="0"/>
        </w:rPr>
      </w:pPr>
      <w:bookmarkStart w:id="77" w:name="_Toc15396630"/>
      <w:bookmarkStart w:id="78" w:name="_Toc23897"/>
      <w:r w:rsidRPr="00316D56">
        <w:rPr>
          <w:rFonts w:ascii="仿宋" w:eastAsia="仿宋" w:hAnsi="仿宋" w:hint="eastAsia"/>
          <w:b w:val="0"/>
        </w:rPr>
        <w:t>十二、政府性基金预算财政拨款“三公”经费支出决算表</w:t>
      </w:r>
      <w:bookmarkEnd w:id="77"/>
      <w:bookmarkEnd w:id="78"/>
    </w:p>
    <w:p w:rsidR="00E81DAD" w:rsidRPr="00316D56" w:rsidRDefault="00685587">
      <w:pPr>
        <w:pStyle w:val="20"/>
        <w:rPr>
          <w:rFonts w:ascii="仿宋" w:eastAsia="仿宋" w:hAnsi="仿宋"/>
          <w:b w:val="0"/>
        </w:rPr>
      </w:pPr>
      <w:bookmarkStart w:id="79" w:name="_Toc3960"/>
      <w:r w:rsidRPr="00316D56">
        <w:rPr>
          <w:rFonts w:ascii="仿宋" w:eastAsia="仿宋" w:hAnsi="仿宋" w:hint="eastAsia"/>
          <w:b w:val="0"/>
        </w:rPr>
        <w:t>十三、国有资本经营预算财政拨款收入支出决算表</w:t>
      </w:r>
      <w:bookmarkEnd w:id="79"/>
    </w:p>
    <w:p w:rsidR="00E81DAD" w:rsidRPr="00316D56" w:rsidRDefault="00685587">
      <w:pPr>
        <w:pStyle w:val="20"/>
        <w:rPr>
          <w:rFonts w:ascii="仿宋" w:eastAsia="仿宋" w:hAnsi="仿宋"/>
          <w:b w:val="0"/>
        </w:rPr>
      </w:pPr>
      <w:bookmarkStart w:id="80" w:name="_Toc441"/>
      <w:r w:rsidRPr="00316D56">
        <w:rPr>
          <w:rFonts w:ascii="仿宋" w:eastAsia="仿宋" w:hAnsi="仿宋" w:hint="eastAsia"/>
          <w:b w:val="0"/>
        </w:rPr>
        <w:t>十四、国有资本经营预算财政拨款支出决算表</w:t>
      </w:r>
      <w:bookmarkEnd w:id="80"/>
    </w:p>
    <w:sectPr w:rsidR="00E81DAD" w:rsidRPr="00316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97" w:rsidRDefault="00465A97">
      <w:r>
        <w:separator/>
      </w:r>
    </w:p>
  </w:endnote>
  <w:endnote w:type="continuationSeparator" w:id="0">
    <w:p w:rsidR="00465A97" w:rsidRDefault="0046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45235"/>
    </w:sdtPr>
    <w:sdtEndPr>
      <w:rPr>
        <w:sz w:val="24"/>
      </w:rPr>
    </w:sdtEndPr>
    <w:sdtContent>
      <w:p w:rsidR="00E81DAD" w:rsidRDefault="00685587">
        <w:pPr>
          <w:pStyle w:val="a6"/>
          <w:jc w:val="center"/>
          <w:rPr>
            <w:sz w:val="24"/>
          </w:rPr>
        </w:pPr>
        <w:r>
          <w:rPr>
            <w:sz w:val="24"/>
          </w:rPr>
          <w:fldChar w:fldCharType="begin"/>
        </w:r>
        <w:r>
          <w:rPr>
            <w:sz w:val="24"/>
          </w:rPr>
          <w:instrText>PAGE   \* MERGEFORMAT</w:instrText>
        </w:r>
        <w:r>
          <w:rPr>
            <w:sz w:val="24"/>
          </w:rPr>
          <w:fldChar w:fldCharType="separate"/>
        </w:r>
        <w:r w:rsidR="00BF5FA4" w:rsidRPr="00BF5FA4">
          <w:rPr>
            <w:noProof/>
            <w:sz w:val="24"/>
            <w:lang w:val="zh-CN"/>
          </w:rPr>
          <w:t>15</w:t>
        </w:r>
        <w:r>
          <w:rPr>
            <w:sz w:val="24"/>
          </w:rPr>
          <w:fldChar w:fldCharType="end"/>
        </w:r>
      </w:p>
    </w:sdtContent>
  </w:sdt>
  <w:p w:rsidR="00E81DAD" w:rsidRDefault="00E81D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AD" w:rsidRDefault="00685587">
    <w:pPr>
      <w:pStyle w:val="a6"/>
    </w:pPr>
    <w:r>
      <w:rPr>
        <w:noProof/>
      </w:rPr>
      <mc:AlternateContent>
        <mc:Choice Requires="wps">
          <w:drawing>
            <wp:anchor distT="0" distB="0" distL="114300" distR="114300" simplePos="0" relativeHeight="251660288" behindDoc="0" locked="0" layoutInCell="1" allowOverlap="1" wp14:anchorId="0D98F59E" wp14:editId="40135822">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1DAD" w:rsidRDefault="00685587">
                          <w:pPr>
                            <w:pStyle w:val="a6"/>
                          </w:pPr>
                          <w: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F5FA4">
                            <w:rPr>
                              <w:rFonts w:ascii="宋体" w:eastAsia="宋体" w:hAnsi="宋体" w:cs="宋体"/>
                              <w:noProof/>
                              <w:sz w:val="24"/>
                              <w:szCs w:val="24"/>
                            </w:rPr>
                            <w:t>26</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mwrwrrAEAAD8DAAAOAAAAAAAAAAAAAAAAAC4CAABkcnMvZTJvRG9jLnhtbFBLAQItABQABgAI&#10;AAAAIQAMSvDu1gAAAAUBAAAPAAAAAAAAAAAAAAAAAAYEAABkcnMvZG93bnJldi54bWxQSwUGAAAA&#10;AAQABADzAAAACQUAAAAA&#10;" filled="f" stroked="f">
              <v:textbox style="mso-fit-shape-to-text:t" inset="0,0,0,0">
                <w:txbxContent>
                  <w:p w:rsidR="00E81DAD" w:rsidRDefault="00685587">
                    <w:pPr>
                      <w:pStyle w:val="a6"/>
                    </w:pPr>
                    <w: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F5FA4">
                      <w:rPr>
                        <w:rFonts w:ascii="宋体" w:eastAsia="宋体" w:hAnsi="宋体" w:cs="宋体"/>
                        <w:noProof/>
                        <w:sz w:val="24"/>
                        <w:szCs w:val="24"/>
                      </w:rPr>
                      <w:t>26</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97" w:rsidRDefault="00465A97">
      <w:r>
        <w:separator/>
      </w:r>
    </w:p>
  </w:footnote>
  <w:footnote w:type="continuationSeparator" w:id="0">
    <w:p w:rsidR="00465A97" w:rsidRDefault="0046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7563D4"/>
    <w:multiLevelType w:val="singleLevel"/>
    <w:tmpl w:val="CE7563D4"/>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1FA4C367"/>
    <w:multiLevelType w:val="singleLevel"/>
    <w:tmpl w:val="1FA4C367"/>
    <w:lvl w:ilvl="0">
      <w:start w:val="1"/>
      <w:numFmt w:val="decimal"/>
      <w:lvlText w:val="%1."/>
      <w:lvlJc w:val="left"/>
      <w:pPr>
        <w:tabs>
          <w:tab w:val="left" w:pos="312"/>
        </w:tabs>
      </w:pPr>
    </w:lvl>
  </w:abstractNum>
  <w:abstractNum w:abstractNumId="5">
    <w:nsid w:val="3A41760B"/>
    <w:multiLevelType w:val="singleLevel"/>
    <w:tmpl w:val="3A41760B"/>
    <w:lvl w:ilvl="0">
      <w:start w:val="2"/>
      <w:numFmt w:val="chineseCounting"/>
      <w:suff w:val="nothing"/>
      <w:lvlText w:val="（%1）"/>
      <w:lvlJc w:val="left"/>
      <w:rPr>
        <w:rFonts w:hint="eastAsia"/>
      </w:rPr>
    </w:lvl>
  </w:abstractNum>
  <w:abstractNum w:abstractNumId="6">
    <w:nsid w:val="46727DFE"/>
    <w:multiLevelType w:val="singleLevel"/>
    <w:tmpl w:val="46727DFE"/>
    <w:lvl w:ilvl="0">
      <w:start w:val="2"/>
      <w:numFmt w:val="chineseCounting"/>
      <w:suff w:val="nothing"/>
      <w:lvlText w:val="（%1）"/>
      <w:lvlJc w:val="left"/>
      <w:rPr>
        <w:rFonts w:hint="eastAsia"/>
      </w:r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TYxNTUwYzg2MjE2NjJmOTBjN2RmNjI2YzZkMGQifQ=="/>
  </w:docVars>
  <w:rsids>
    <w:rsidRoot w:val="6504078C"/>
    <w:rsid w:val="FEF74693"/>
    <w:rsid w:val="00016017"/>
    <w:rsid w:val="00047A14"/>
    <w:rsid w:val="00105506"/>
    <w:rsid w:val="00123EAB"/>
    <w:rsid w:val="00316D56"/>
    <w:rsid w:val="003C235A"/>
    <w:rsid w:val="00465A97"/>
    <w:rsid w:val="00685587"/>
    <w:rsid w:val="00702466"/>
    <w:rsid w:val="00836121"/>
    <w:rsid w:val="009146FB"/>
    <w:rsid w:val="00AC6A20"/>
    <w:rsid w:val="00BF5FA4"/>
    <w:rsid w:val="00E35523"/>
    <w:rsid w:val="00E81DAD"/>
    <w:rsid w:val="01810805"/>
    <w:rsid w:val="02AE6C70"/>
    <w:rsid w:val="02CF02CD"/>
    <w:rsid w:val="03CF52C5"/>
    <w:rsid w:val="0426698B"/>
    <w:rsid w:val="05091B6B"/>
    <w:rsid w:val="06D96529"/>
    <w:rsid w:val="07B97E94"/>
    <w:rsid w:val="07EA6756"/>
    <w:rsid w:val="0AB9552D"/>
    <w:rsid w:val="0B76541C"/>
    <w:rsid w:val="0D181E26"/>
    <w:rsid w:val="0ED711FE"/>
    <w:rsid w:val="0F6459AD"/>
    <w:rsid w:val="13854241"/>
    <w:rsid w:val="13C251F1"/>
    <w:rsid w:val="13CD768A"/>
    <w:rsid w:val="146B2EDA"/>
    <w:rsid w:val="160D536D"/>
    <w:rsid w:val="16A0428C"/>
    <w:rsid w:val="16DB5005"/>
    <w:rsid w:val="188D727F"/>
    <w:rsid w:val="1A0306A1"/>
    <w:rsid w:val="1ACF3714"/>
    <w:rsid w:val="1B395465"/>
    <w:rsid w:val="1B6A5BC3"/>
    <w:rsid w:val="1F4153C3"/>
    <w:rsid w:val="1FD625EC"/>
    <w:rsid w:val="212B2588"/>
    <w:rsid w:val="225A1640"/>
    <w:rsid w:val="23943EC1"/>
    <w:rsid w:val="25262805"/>
    <w:rsid w:val="29C879B9"/>
    <w:rsid w:val="2A667E4E"/>
    <w:rsid w:val="2C1C424D"/>
    <w:rsid w:val="2CCF12AF"/>
    <w:rsid w:val="2DD4535F"/>
    <w:rsid w:val="2F0F1E79"/>
    <w:rsid w:val="30113625"/>
    <w:rsid w:val="348A41FF"/>
    <w:rsid w:val="3B9D1C45"/>
    <w:rsid w:val="3BCC4052"/>
    <w:rsid w:val="3C676B6F"/>
    <w:rsid w:val="3E4169FF"/>
    <w:rsid w:val="3F0E7703"/>
    <w:rsid w:val="3F2A47FE"/>
    <w:rsid w:val="3F9A05DB"/>
    <w:rsid w:val="3FCE0E92"/>
    <w:rsid w:val="417252AC"/>
    <w:rsid w:val="425628E9"/>
    <w:rsid w:val="461A0645"/>
    <w:rsid w:val="46CE399C"/>
    <w:rsid w:val="47BD0CAB"/>
    <w:rsid w:val="47C44780"/>
    <w:rsid w:val="487A51F1"/>
    <w:rsid w:val="497071CA"/>
    <w:rsid w:val="4A420E14"/>
    <w:rsid w:val="4C826015"/>
    <w:rsid w:val="4C993441"/>
    <w:rsid w:val="4D1D07FC"/>
    <w:rsid w:val="4E623A6E"/>
    <w:rsid w:val="50C73FD4"/>
    <w:rsid w:val="52A07A58"/>
    <w:rsid w:val="54394718"/>
    <w:rsid w:val="54D15151"/>
    <w:rsid w:val="55250028"/>
    <w:rsid w:val="56774470"/>
    <w:rsid w:val="56847368"/>
    <w:rsid w:val="582B75C6"/>
    <w:rsid w:val="58BA400F"/>
    <w:rsid w:val="58CA36BA"/>
    <w:rsid w:val="5A50787B"/>
    <w:rsid w:val="5D3E75DF"/>
    <w:rsid w:val="5EB33205"/>
    <w:rsid w:val="5EE77301"/>
    <w:rsid w:val="60B7166D"/>
    <w:rsid w:val="6106053F"/>
    <w:rsid w:val="612F6E6D"/>
    <w:rsid w:val="624A590A"/>
    <w:rsid w:val="628E106E"/>
    <w:rsid w:val="635957BE"/>
    <w:rsid w:val="64750480"/>
    <w:rsid w:val="64E679FF"/>
    <w:rsid w:val="6504078C"/>
    <w:rsid w:val="653968B9"/>
    <w:rsid w:val="668A10A4"/>
    <w:rsid w:val="67B65E66"/>
    <w:rsid w:val="67F50F69"/>
    <w:rsid w:val="686443E4"/>
    <w:rsid w:val="69803662"/>
    <w:rsid w:val="6B1C34C4"/>
    <w:rsid w:val="7043049A"/>
    <w:rsid w:val="706D2594"/>
    <w:rsid w:val="70BE583A"/>
    <w:rsid w:val="70F32E26"/>
    <w:rsid w:val="71483C57"/>
    <w:rsid w:val="71B10765"/>
    <w:rsid w:val="723810D8"/>
    <w:rsid w:val="726E3979"/>
    <w:rsid w:val="72BA058B"/>
    <w:rsid w:val="732A0BA2"/>
    <w:rsid w:val="736E2D37"/>
    <w:rsid w:val="73C05F7A"/>
    <w:rsid w:val="747A681F"/>
    <w:rsid w:val="747D4DEF"/>
    <w:rsid w:val="76890BC0"/>
    <w:rsid w:val="77512EC0"/>
    <w:rsid w:val="78024EC3"/>
    <w:rsid w:val="786848E4"/>
    <w:rsid w:val="788E4A9C"/>
    <w:rsid w:val="79671611"/>
    <w:rsid w:val="7ABD7772"/>
    <w:rsid w:val="7BCA7661"/>
    <w:rsid w:val="7BD32132"/>
    <w:rsid w:val="7CA334F2"/>
    <w:rsid w:val="7D033D55"/>
    <w:rsid w:val="B7DF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autoRedefine/>
    <w:qFormat/>
    <w:pPr>
      <w:spacing w:after="120" w:line="240" w:lineRule="auto"/>
      <w:ind w:leftChars="200" w:left="420" w:firstLine="420"/>
    </w:pPr>
  </w:style>
  <w:style w:type="paragraph" w:styleId="a3">
    <w:name w:val="Body Text Indent"/>
    <w:basedOn w:val="a"/>
    <w:qFormat/>
    <w:pPr>
      <w:spacing w:line="560" w:lineRule="exact"/>
      <w:ind w:firstLineChars="200" w:firstLine="640"/>
    </w:pPr>
  </w:style>
  <w:style w:type="paragraph" w:styleId="5">
    <w:name w:val="index 5"/>
    <w:basedOn w:val="a"/>
    <w:next w:val="a"/>
    <w:qFormat/>
    <w:pPr>
      <w:ind w:left="1680"/>
    </w:pPr>
  </w:style>
  <w:style w:type="paragraph" w:styleId="a4">
    <w:name w:val="Body Text"/>
    <w:basedOn w:val="a"/>
    <w:uiPriority w:val="99"/>
    <w:qFormat/>
    <w:pPr>
      <w:spacing w:beforeLines="30"/>
    </w:pPr>
    <w:rPr>
      <w:rFonts w:ascii="仿宋_GB2312"/>
      <w:kern w:val="0"/>
      <w:sz w:val="24"/>
      <w:szCs w:val="20"/>
    </w:r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autoRedefine/>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8">
    <w:name w:val="Strong"/>
    <w:basedOn w:val="a0"/>
    <w:autoRedefine/>
    <w:uiPriority w:val="99"/>
    <w:qFormat/>
    <w:rPr>
      <w:rFonts w:cs="Times New Roman"/>
      <w:b/>
    </w:rPr>
  </w:style>
  <w:style w:type="character" w:styleId="a9">
    <w:name w:val="Hyperlink"/>
    <w:autoRedefine/>
    <w:uiPriority w:val="99"/>
    <w:unhideWhenUsed/>
    <w:qFormat/>
    <w:rPr>
      <w:color w:val="0000FF"/>
      <w:u w:val="single"/>
    </w:rPr>
  </w:style>
  <w:style w:type="character" w:customStyle="1" w:styleId="1Char">
    <w:name w:val="标题 1 Char"/>
    <w:basedOn w:val="a0"/>
    <w:link w:val="1"/>
    <w:autoRedefine/>
    <w:uiPriority w:val="9"/>
    <w:qFormat/>
    <w:locked/>
    <w:rPr>
      <w:b/>
      <w:bCs/>
      <w:kern w:val="44"/>
      <w:sz w:val="44"/>
      <w:szCs w:val="44"/>
    </w:rPr>
  </w:style>
  <w:style w:type="character" w:customStyle="1" w:styleId="CharChar5">
    <w:name w:val="Char Char5"/>
    <w:basedOn w:val="a0"/>
    <w:autoRedefine/>
    <w:uiPriority w:val="9"/>
    <w:qFormat/>
    <w:locked/>
    <w:rPr>
      <w:rFonts w:ascii="Cambria" w:hAnsi="Cambria"/>
      <w:b/>
      <w:bCs/>
      <w:sz w:val="32"/>
      <w:szCs w:val="32"/>
    </w:rPr>
  </w:style>
  <w:style w:type="paragraph" w:customStyle="1" w:styleId="11">
    <w:name w:val="列出段落1"/>
    <w:basedOn w:val="a"/>
    <w:autoRedefine/>
    <w:uiPriority w:val="34"/>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autoRedefine/>
    <w:uiPriority w:val="9"/>
    <w:qFormat/>
    <w:rPr>
      <w:rFonts w:asciiTheme="majorHAnsi" w:eastAsiaTheme="majorEastAsia" w:hAnsiTheme="majorHAnsi" w:cstheme="majorBidi"/>
      <w:b/>
      <w:bCs/>
      <w:kern w:val="2"/>
      <w:sz w:val="32"/>
      <w:szCs w:val="32"/>
    </w:rPr>
  </w:style>
  <w:style w:type="character" w:customStyle="1" w:styleId="NormalCharacter">
    <w:name w:val="NormalCharacter"/>
    <w:autoRedefine/>
    <w:semiHidden/>
    <w:qFormat/>
    <w:rPr>
      <w:rFonts w:ascii="Calibri" w:eastAsia="宋体" w:hAnsi="Calibri" w:cs="Times New Roman"/>
      <w:kern w:val="2"/>
      <w:sz w:val="21"/>
      <w:szCs w:val="24"/>
      <w:lang w:val="en-US" w:eastAsia="zh-CN" w:bidi="ar-SA"/>
    </w:rPr>
  </w:style>
  <w:style w:type="character" w:customStyle="1" w:styleId="Char">
    <w:name w:val="批注框文本 Char"/>
    <w:basedOn w:val="a0"/>
    <w:link w:val="a5"/>
    <w:autoRedefine/>
    <w:qFormat/>
    <w:rPr>
      <w:rFonts w:ascii="Times New Roman" w:eastAsia="仿宋_GB2312" w:hAnsi="Times New Roman" w:cs="Times New Roman"/>
      <w:kern w:val="2"/>
      <w:sz w:val="18"/>
      <w:szCs w:val="18"/>
    </w:rPr>
  </w:style>
  <w:style w:type="character" w:customStyle="1" w:styleId="Char0">
    <w:name w:val="页脚 Char"/>
    <w:basedOn w:val="a0"/>
    <w:link w:val="a6"/>
    <w:autoRedefine/>
    <w:uiPriority w:val="99"/>
    <w:qFormat/>
    <w:rPr>
      <w:rFonts w:ascii="Calibri" w:eastAsia="仿宋_GB2312" w:hAnsi="Calibr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autoRedefine/>
    <w:qFormat/>
    <w:pPr>
      <w:spacing w:after="120" w:line="240" w:lineRule="auto"/>
      <w:ind w:leftChars="200" w:left="420" w:firstLine="420"/>
    </w:pPr>
  </w:style>
  <w:style w:type="paragraph" w:styleId="a3">
    <w:name w:val="Body Text Indent"/>
    <w:basedOn w:val="a"/>
    <w:qFormat/>
    <w:pPr>
      <w:spacing w:line="560" w:lineRule="exact"/>
      <w:ind w:firstLineChars="200" w:firstLine="640"/>
    </w:pPr>
  </w:style>
  <w:style w:type="paragraph" w:styleId="5">
    <w:name w:val="index 5"/>
    <w:basedOn w:val="a"/>
    <w:next w:val="a"/>
    <w:qFormat/>
    <w:pPr>
      <w:ind w:left="1680"/>
    </w:pPr>
  </w:style>
  <w:style w:type="paragraph" w:styleId="a4">
    <w:name w:val="Body Text"/>
    <w:basedOn w:val="a"/>
    <w:uiPriority w:val="99"/>
    <w:qFormat/>
    <w:pPr>
      <w:spacing w:beforeLines="30"/>
    </w:pPr>
    <w:rPr>
      <w:rFonts w:ascii="仿宋_GB2312"/>
      <w:kern w:val="0"/>
      <w:sz w:val="24"/>
      <w:szCs w:val="20"/>
    </w:rPr>
  </w:style>
  <w:style w:type="paragraph" w:styleId="a5">
    <w:name w:val="Balloon Text"/>
    <w:basedOn w:val="a"/>
    <w:link w:val="Char"/>
    <w:rPr>
      <w:sz w:val="18"/>
      <w:szCs w:val="18"/>
    </w:rPr>
  </w:style>
  <w:style w:type="paragraph" w:styleId="a6">
    <w:name w:val="footer"/>
    <w:basedOn w:val="a"/>
    <w:link w:val="Char0"/>
    <w:uiPriority w:val="99"/>
    <w:qFormat/>
    <w:pPr>
      <w:tabs>
        <w:tab w:val="center" w:pos="4153"/>
        <w:tab w:val="right" w:pos="8306"/>
      </w:tabs>
      <w:snapToGrid w:val="0"/>
      <w:jc w:val="left"/>
    </w:pPr>
    <w:rPr>
      <w:rFonts w:ascii="Calibri" w:hAnsi="Calibri"/>
      <w:kern w:val="0"/>
      <w:sz w:val="18"/>
      <w:szCs w:val="20"/>
    </w:rPr>
  </w:style>
  <w:style w:type="paragraph" w:styleId="a7">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autoRedefine/>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8">
    <w:name w:val="Strong"/>
    <w:basedOn w:val="a0"/>
    <w:autoRedefine/>
    <w:uiPriority w:val="99"/>
    <w:qFormat/>
    <w:rPr>
      <w:rFonts w:cs="Times New Roman"/>
      <w:b/>
    </w:rPr>
  </w:style>
  <w:style w:type="character" w:styleId="a9">
    <w:name w:val="Hyperlink"/>
    <w:autoRedefine/>
    <w:uiPriority w:val="99"/>
    <w:unhideWhenUsed/>
    <w:qFormat/>
    <w:rPr>
      <w:color w:val="0000FF"/>
      <w:u w:val="single"/>
    </w:rPr>
  </w:style>
  <w:style w:type="character" w:customStyle="1" w:styleId="1Char">
    <w:name w:val="标题 1 Char"/>
    <w:basedOn w:val="a0"/>
    <w:link w:val="1"/>
    <w:autoRedefine/>
    <w:uiPriority w:val="9"/>
    <w:qFormat/>
    <w:locked/>
    <w:rPr>
      <w:b/>
      <w:bCs/>
      <w:kern w:val="44"/>
      <w:sz w:val="44"/>
      <w:szCs w:val="44"/>
    </w:rPr>
  </w:style>
  <w:style w:type="character" w:customStyle="1" w:styleId="CharChar5">
    <w:name w:val="Char Char5"/>
    <w:basedOn w:val="a0"/>
    <w:autoRedefine/>
    <w:uiPriority w:val="9"/>
    <w:qFormat/>
    <w:locked/>
    <w:rPr>
      <w:rFonts w:ascii="Cambria" w:hAnsi="Cambria"/>
      <w:b/>
      <w:bCs/>
      <w:sz w:val="32"/>
      <w:szCs w:val="32"/>
    </w:rPr>
  </w:style>
  <w:style w:type="paragraph" w:customStyle="1" w:styleId="11">
    <w:name w:val="列出段落1"/>
    <w:basedOn w:val="a"/>
    <w:autoRedefine/>
    <w:uiPriority w:val="34"/>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autoRedefine/>
    <w:uiPriority w:val="9"/>
    <w:qFormat/>
    <w:rPr>
      <w:rFonts w:asciiTheme="majorHAnsi" w:eastAsiaTheme="majorEastAsia" w:hAnsiTheme="majorHAnsi" w:cstheme="majorBidi"/>
      <w:b/>
      <w:bCs/>
      <w:kern w:val="2"/>
      <w:sz w:val="32"/>
      <w:szCs w:val="32"/>
    </w:rPr>
  </w:style>
  <w:style w:type="character" w:customStyle="1" w:styleId="NormalCharacter">
    <w:name w:val="NormalCharacter"/>
    <w:autoRedefine/>
    <w:semiHidden/>
    <w:qFormat/>
    <w:rPr>
      <w:rFonts w:ascii="Calibri" w:eastAsia="宋体" w:hAnsi="Calibri" w:cs="Times New Roman"/>
      <w:kern w:val="2"/>
      <w:sz w:val="21"/>
      <w:szCs w:val="24"/>
      <w:lang w:val="en-US" w:eastAsia="zh-CN" w:bidi="ar-SA"/>
    </w:rPr>
  </w:style>
  <w:style w:type="character" w:customStyle="1" w:styleId="Char">
    <w:name w:val="批注框文本 Char"/>
    <w:basedOn w:val="a0"/>
    <w:link w:val="a5"/>
    <w:autoRedefine/>
    <w:qFormat/>
    <w:rPr>
      <w:rFonts w:ascii="Times New Roman" w:eastAsia="仿宋_GB2312" w:hAnsi="Times New Roman" w:cs="Times New Roman"/>
      <w:kern w:val="2"/>
      <w:sz w:val="18"/>
      <w:szCs w:val="18"/>
    </w:rPr>
  </w:style>
  <w:style w:type="character" w:customStyle="1" w:styleId="Char0">
    <w:name w:val="页脚 Char"/>
    <w:basedOn w:val="a0"/>
    <w:link w:val="a6"/>
    <w:autoRedefine/>
    <w:uiPriority w:val="99"/>
    <w:qFormat/>
    <w:rPr>
      <w:rFonts w:ascii="Calibri" w:eastAsia="仿宋_GB2312"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79609208744"/>
          <c:y val="0.32702062901589501"/>
          <c:w val="0.83563551944283199"/>
          <c:h val="0.42556645248562702"/>
        </c:manualLayout>
      </c:layout>
      <c:barChart>
        <c:barDir val="col"/>
        <c:grouping val="clustered"/>
        <c:varyColors val="0"/>
        <c:ser>
          <c:idx val="0"/>
          <c:order val="0"/>
          <c:tx>
            <c:strRef>
              <c:f>[增加图表.xls]Sheet1!$A$2</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[增加图表.xls]Sheet1!$B$1:$C$1</c:f>
              <c:strCache>
                <c:ptCount val="2"/>
                <c:pt idx="0">
                  <c:v>收入总计</c:v>
                </c:pt>
                <c:pt idx="1">
                  <c:v>支出总计</c:v>
                </c:pt>
              </c:strCache>
            </c:strRef>
          </c:cat>
          <c:val>
            <c:numRef>
              <c:f>[增加图表.xls]Sheet1!$B$2:$C$2</c:f>
              <c:numCache>
                <c:formatCode>General</c:formatCode>
                <c:ptCount val="2"/>
                <c:pt idx="0">
                  <c:v>1135.1199999999999</c:v>
                </c:pt>
                <c:pt idx="1">
                  <c:v>1135.1199999999999</c:v>
                </c:pt>
              </c:numCache>
            </c:numRef>
          </c:val>
        </c:ser>
        <c:ser>
          <c:idx val="1"/>
          <c:order val="1"/>
          <c:tx>
            <c:strRef>
              <c:f>[增加图表.xls]Sheet1!$A$3</c:f>
              <c:strCache>
                <c:ptCount val="1"/>
                <c:pt idx="0">
                  <c:v>2020</c:v>
                </c:pt>
              </c:strCache>
            </c:strRef>
          </c:tx>
          <c:spPr>
            <a:solidFill>
              <a:schemeClr val="accent2"/>
            </a:solidFill>
            <a:ln>
              <a:noFill/>
            </a:ln>
            <a:effectLst/>
          </c:spPr>
          <c:invertIfNegative val="0"/>
          <c:cat>
            <c:strRef>
              <c:f>[增加图表.xls]Sheet1!$B$1:$C$1</c:f>
              <c:strCache>
                <c:ptCount val="2"/>
                <c:pt idx="0">
                  <c:v>收入总计</c:v>
                </c:pt>
                <c:pt idx="1">
                  <c:v>支出总计</c:v>
                </c:pt>
              </c:strCache>
            </c:strRef>
          </c:cat>
          <c:val>
            <c:numRef>
              <c:f>[增加图表.xls]Sheet1!$B$3:$C$3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54255360"/>
        <c:axId val="154256896"/>
      </c:barChart>
      <c:catAx>
        <c:axId val="1542553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4256896"/>
        <c:crosses val="autoZero"/>
        <c:auto val="1"/>
        <c:lblAlgn val="ctr"/>
        <c:lblOffset val="100"/>
        <c:noMultiLvlLbl val="0"/>
      </c:catAx>
      <c:valAx>
        <c:axId val="154256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4255360"/>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[增加图表.xls]Sheet1!$A$2:$A$4</c:f>
              <c:strCache>
                <c:ptCount val="3"/>
                <c:pt idx="0">
                  <c:v>一般公共预算财政拨款收入</c:v>
                </c:pt>
                <c:pt idx="1">
                  <c:v>其他收入</c:v>
                </c:pt>
              </c:strCache>
            </c:strRef>
          </c:cat>
          <c:val>
            <c:numRef>
              <c:f>[增加图表.xls]Sheet1!$B$2:$B$4</c:f>
              <c:numCache>
                <c:formatCode>General</c:formatCode>
                <c:ptCount val="3"/>
                <c:pt idx="0">
                  <c:v>739.92</c:v>
                </c:pt>
                <c:pt idx="1">
                  <c:v>395.2</c:v>
                </c:pt>
              </c:numCache>
            </c:numRef>
          </c:val>
        </c:ser>
        <c:ser>
          <c:idx val="1"/>
          <c:order val="1"/>
          <c:tx>
            <c:strRef>
              <c:f>"446.82"</c:f>
              <c:strCache>
                <c:ptCount val="1"/>
                <c:pt idx="0">
                  <c:v>446.82</c:v>
                </c:pt>
              </c:strCache>
            </c:strRef>
          </c:tx>
          <c:dPt>
            <c:idx val="0"/>
            <c:bubble3D val="0"/>
            <c:spPr>
              <a:solidFill>
                <a:schemeClr val="accent1"/>
              </a:solidFill>
              <a:ln w="19050">
                <a:solidFill>
                  <a:schemeClr val="lt1"/>
                </a:solidFill>
              </a:ln>
              <a:effectLst/>
            </c:spPr>
          </c:dPt>
          <c:cat>
            <c:strRef>
              <c:f>[增加图表.xls]Sheet1!$A$2:$A$4</c:f>
              <c:strCache>
                <c:ptCount val="3"/>
                <c:pt idx="0">
                  <c:v>一般公共预算财政拨款收入</c:v>
                </c:pt>
                <c:pt idx="1">
                  <c:v>其他收入</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[增加图表.xls]Sheet1!$A$2:$A$4</c:f>
              <c:strCache>
                <c:ptCount val="3"/>
                <c:pt idx="0">
                  <c:v>基本支出</c:v>
                </c:pt>
                <c:pt idx="1">
                  <c:v>项目支出</c:v>
                </c:pt>
              </c:strCache>
            </c:strRef>
          </c:cat>
          <c:val>
            <c:numRef>
              <c:f>[增加图表.xls]Sheet1!$B$2:$B$4</c:f>
              <c:numCache>
                <c:formatCode>General</c:formatCode>
                <c:ptCount val="3"/>
                <c:pt idx="0">
                  <c:v>446.82</c:v>
                </c:pt>
                <c:pt idx="1">
                  <c:v>654.13</c:v>
                </c:pt>
              </c:numCache>
            </c:numRef>
          </c:val>
        </c:ser>
        <c:ser>
          <c:idx val="1"/>
          <c:order val="1"/>
          <c:tx>
            <c:strRef>
              <c:f>"446.82"</c:f>
              <c:strCache>
                <c:ptCount val="1"/>
                <c:pt idx="0">
                  <c:v>446.82</c:v>
                </c:pt>
              </c:strCache>
            </c:strRef>
          </c:tx>
          <c:dPt>
            <c:idx val="0"/>
            <c:bubble3D val="0"/>
            <c:spPr>
              <a:solidFill>
                <a:schemeClr val="accent1"/>
              </a:solidFill>
              <a:ln w="19050">
                <a:solidFill>
                  <a:schemeClr val="lt1"/>
                </a:solidFill>
              </a:ln>
              <a:effectLst/>
            </c:spPr>
          </c:dPt>
          <c:cat>
            <c:strRef>
              <c:f>[增加图表.xls]Sheet1!$A$2:$A$4</c:f>
              <c:strCache>
                <c:ptCount val="3"/>
                <c:pt idx="0">
                  <c:v>基本支出</c:v>
                </c:pt>
                <c:pt idx="1">
                  <c:v>项目支出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barChart>
        <c:barDir val="col"/>
        <c:grouping val="clustered"/>
        <c:varyColors val="0"/>
        <c:ser>
          <c:idx val="0"/>
          <c:order val="0"/>
          <c:tx>
            <c:strRef>
              <c:f>[增加图表.xls]Sheet1!$A$2</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[增加图表.xls]Sheet1!$B$1:$C$1</c:f>
              <c:strCache>
                <c:ptCount val="2"/>
                <c:pt idx="0">
                  <c:v>财政拨款收入总计</c:v>
                </c:pt>
                <c:pt idx="1">
                  <c:v>财政拨款支出总计</c:v>
                </c:pt>
              </c:strCache>
            </c:strRef>
          </c:cat>
          <c:val>
            <c:numRef>
              <c:f>[增加图表.xls]Sheet1!$B$2:$C$2</c:f>
              <c:numCache>
                <c:formatCode>General</c:formatCode>
                <c:ptCount val="2"/>
                <c:pt idx="0">
                  <c:v>739.92</c:v>
                </c:pt>
                <c:pt idx="1">
                  <c:v>739.92</c:v>
                </c:pt>
              </c:numCache>
            </c:numRef>
          </c:val>
        </c:ser>
        <c:ser>
          <c:idx val="1"/>
          <c:order val="1"/>
          <c:tx>
            <c:strRef>
              <c:f>[增加图表.xls]Sheet1!$A$3</c:f>
              <c:strCache>
                <c:ptCount val="1"/>
                <c:pt idx="0">
                  <c:v>2020年</c:v>
                </c:pt>
              </c:strCache>
            </c:strRef>
          </c:tx>
          <c:spPr>
            <a:solidFill>
              <a:schemeClr val="accent2"/>
            </a:solidFill>
            <a:ln>
              <a:noFill/>
            </a:ln>
            <a:effectLst/>
          </c:spPr>
          <c:invertIfNegative val="0"/>
          <c:cat>
            <c:strRef>
              <c:f>[增加图表.xls]Sheet1!$B$1:$C$1</c:f>
              <c:strCache>
                <c:ptCount val="2"/>
                <c:pt idx="0">
                  <c:v>财政拨款收入总计</c:v>
                </c:pt>
                <c:pt idx="1">
                  <c:v>财政拨款支出总计</c:v>
                </c:pt>
              </c:strCache>
            </c:strRef>
          </c:cat>
          <c:val>
            <c:numRef>
              <c:f>[增加图表.xls]Sheet1!$B$3:$C$3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54996096"/>
        <c:axId val="155001984"/>
      </c:barChart>
      <c:catAx>
        <c:axId val="1549960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001984"/>
        <c:crosses val="autoZero"/>
        <c:auto val="1"/>
        <c:lblAlgn val="ctr"/>
        <c:lblOffset val="100"/>
        <c:noMultiLvlLbl val="0"/>
      </c:catAx>
      <c:valAx>
        <c:axId val="1550019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499609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overlay val="0"/>
      <c:spPr>
        <a:noFill/>
        <a:ln>
          <a:noFill/>
        </a:ln>
        <a:effectLst/>
      </c:spPr>
    </c:title>
    <c:autoTitleDeleted val="0"/>
    <c:plotArea>
      <c:layout/>
      <c:barChart>
        <c:barDir val="col"/>
        <c:grouping val="clustered"/>
        <c:varyColors val="0"/>
        <c:ser>
          <c:idx val="0"/>
          <c:order val="0"/>
          <c:tx>
            <c:strRef>
              <c:f>[增加图表.xls]Sheet1!$A$2</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[增加图表.xls]Sheet1!$B$1:$C$1</c:f>
              <c:strCache>
                <c:ptCount val="2"/>
                <c:pt idx="0">
                  <c:v>一般公共预算财政拨款支出</c:v>
                </c:pt>
              </c:strCache>
            </c:strRef>
          </c:cat>
          <c:val>
            <c:numRef>
              <c:f>[增加图表.xls]Sheet1!$B$2:$C$2</c:f>
              <c:numCache>
                <c:formatCode>General</c:formatCode>
                <c:ptCount val="2"/>
                <c:pt idx="0">
                  <c:v>739.92</c:v>
                </c:pt>
              </c:numCache>
            </c:numRef>
          </c:val>
        </c:ser>
        <c:ser>
          <c:idx val="1"/>
          <c:order val="1"/>
          <c:tx>
            <c:strRef>
              <c:f>[增加图表.xls]Sheet1!$A$3</c:f>
              <c:strCache>
                <c:ptCount val="1"/>
                <c:pt idx="0">
                  <c:v>2020年</c:v>
                </c:pt>
              </c:strCache>
            </c:strRef>
          </c:tx>
          <c:spPr>
            <a:solidFill>
              <a:schemeClr val="accent2"/>
            </a:solidFill>
            <a:ln>
              <a:noFill/>
            </a:ln>
            <a:effectLst/>
          </c:spPr>
          <c:invertIfNegative val="0"/>
          <c:cat>
            <c:strRef>
              <c:f>[增加图表.xls]Sheet1!$B$1:$C$1</c:f>
              <c:strCache>
                <c:ptCount val="2"/>
                <c:pt idx="0">
                  <c:v>一般公共预算财政拨款支出</c:v>
                </c:pt>
              </c:strCache>
            </c:strRef>
          </c:cat>
          <c:val>
            <c:numRef>
              <c:f>[增加图表.xls]Sheet1!$B$3:$C$3</c:f>
              <c:numCache>
                <c:formatCode>General</c:formatCode>
                <c:ptCount val="2"/>
                <c:pt idx="0">
                  <c:v>0</c:v>
                </c:pt>
              </c:numCache>
            </c:numRef>
          </c:val>
        </c:ser>
        <c:dLbls>
          <c:showLegendKey val="0"/>
          <c:showVal val="0"/>
          <c:showCatName val="0"/>
          <c:showSerName val="0"/>
          <c:showPercent val="0"/>
          <c:showBubbleSize val="0"/>
        </c:dLbls>
        <c:gapWidth val="219"/>
        <c:overlap val="-27"/>
        <c:axId val="155031808"/>
        <c:axId val="155041792"/>
      </c:barChart>
      <c:catAx>
        <c:axId val="1550318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041792"/>
        <c:crosses val="autoZero"/>
        <c:auto val="1"/>
        <c:lblAlgn val="ctr"/>
        <c:lblOffset val="100"/>
        <c:noMultiLvlLbl val="0"/>
      </c:catAx>
      <c:valAx>
        <c:axId val="1550417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503180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[增加图表.xls]Sheet1!$B$1</c:f>
              <c:strCache>
                <c:ptCount val="1"/>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社会保障和就业（类）支出</c:v>
                </c:pt>
                <c:pt idx="1">
                  <c:v>卫生健康支出</c:v>
                </c:pt>
                <c:pt idx="2">
                  <c:v>住房保障支出</c:v>
                </c:pt>
              </c:strCache>
            </c:strRef>
          </c:cat>
          <c:val>
            <c:numRef>
              <c:f>[增加图表.xls]Sheet1!$B$2:$B$4</c:f>
              <c:numCache>
                <c:formatCode>General</c:formatCode>
                <c:ptCount val="3"/>
                <c:pt idx="0">
                  <c:v>695.66</c:v>
                </c:pt>
                <c:pt idx="1">
                  <c:v>18.32</c:v>
                </c:pt>
                <c:pt idx="2">
                  <c:v>25.94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zh-CN" altLang="en-US"/>
          </a:p>
        </c:rich>
      </c:tx>
      <c:layout>
        <c:manualLayout>
          <c:xMode val="edge"/>
          <c:yMode val="edge"/>
          <c:x val="0.19099323602705601"/>
          <c:y val="3.0156472261735401E-2"/>
        </c:manualLayout>
      </c:layout>
      <c:overlay val="0"/>
      <c:spPr>
        <a:noFill/>
        <a:ln>
          <a:noFill/>
        </a:ln>
        <a:effectLst/>
      </c:spPr>
    </c:title>
    <c:autoTitleDeleted val="0"/>
    <c:plotArea>
      <c:layout/>
      <c:pieChart>
        <c:varyColors val="1"/>
        <c:ser>
          <c:idx val="0"/>
          <c:order val="0"/>
          <c:tx>
            <c:strRef>
              <c:f>[增加图表.xls]Sheet1!$B$1</c:f>
              <c:strCache>
                <c:ptCount val="1"/>
                <c:pt idx="0">
                  <c:v>一般公共预算财政拨款支出</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[增加图表.xls]Sheet1!$A$2:$A$4</c:f>
              <c:strCache>
                <c:ptCount val="3"/>
                <c:pt idx="0">
                  <c:v>公务用车购置及运行维护费支出决算</c:v>
                </c:pt>
                <c:pt idx="1">
                  <c:v>公务接待费支出决算</c:v>
                </c:pt>
              </c:strCache>
            </c:strRef>
          </c:cat>
          <c:val>
            <c:numRef>
              <c:f>[增加图表.xls]Sheet1!$B$2:$B$4</c:f>
              <c:numCache>
                <c:formatCode>General</c:formatCode>
                <c:ptCount val="3"/>
                <c:pt idx="0">
                  <c:v>1.51</c:v>
                </c:pt>
                <c:pt idx="1">
                  <c:v>0.19</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2259</Words>
  <Characters>12882</Characters>
  <Application>Microsoft Office Word</Application>
  <DocSecurity>0</DocSecurity>
  <Lines>107</Lines>
  <Paragraphs>30</Paragraphs>
  <ScaleCrop>false</ScaleCrop>
  <Company>Microsoft</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hhh</cp:lastModifiedBy>
  <cp:revision>9</cp:revision>
  <dcterms:created xsi:type="dcterms:W3CDTF">2021-09-09T03:29:00Z</dcterms:created>
  <dcterms:modified xsi:type="dcterms:W3CDTF">2024-04-23T09:55:00Z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AA8244AFFB894DF7AAC997D2ACAF19FA_13</vt:lpwstr>
  </property>
</Properties>
</file>